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77" w:rsidRDefault="00A4334E" w:rsidP="008B0C56">
      <w:pPr>
        <w:spacing w:after="0"/>
        <w:jc w:val="center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 </w:t>
      </w:r>
      <w:r w:rsidR="00B17B30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МУНИЦИПАЛЬНЫЙ СОВЕТ ПРЕЧИСТЕНСКОГО СЕЛЬСКОГО ПОСЕЛЕНИЯ ЯРОСЛАВСКОЙ ОБЛАСТИ </w:t>
      </w:r>
    </w:p>
    <w:p w:rsidR="00640F50" w:rsidRPr="008B0C56" w:rsidRDefault="00715277" w:rsidP="008B0C56">
      <w:pPr>
        <w:spacing w:after="0"/>
        <w:jc w:val="center"/>
        <w:rPr>
          <w:rFonts w:ascii="Exo 2" w:eastAsia="Times New Roman" w:hAnsi="Exo 2" w:cs="Times New Roman"/>
          <w:sz w:val="26"/>
          <w:szCs w:val="26"/>
          <w:lang w:eastAsia="ru-RU"/>
        </w:rPr>
      </w:pPr>
      <w:r>
        <w:rPr>
          <w:rFonts w:ascii="Exo 2" w:eastAsia="Times New Roman" w:hAnsi="Exo 2" w:cs="Times New Roman"/>
          <w:sz w:val="26"/>
          <w:szCs w:val="26"/>
          <w:lang w:eastAsia="ru-RU"/>
        </w:rPr>
        <w:t xml:space="preserve">ВТОРОГО </w:t>
      </w:r>
      <w:r w:rsidR="00B17B30" w:rsidRPr="008B0C56">
        <w:rPr>
          <w:rFonts w:ascii="Exo 2" w:eastAsia="Times New Roman" w:hAnsi="Exo 2" w:cs="Times New Roman"/>
          <w:sz w:val="26"/>
          <w:szCs w:val="26"/>
          <w:lang w:eastAsia="ru-RU"/>
        </w:rPr>
        <w:t>СОЗЫВА</w:t>
      </w:r>
    </w:p>
    <w:p w:rsidR="00B17B30" w:rsidRPr="008B0C56" w:rsidRDefault="00715277" w:rsidP="008B0C56">
      <w:pPr>
        <w:spacing w:after="0"/>
        <w:jc w:val="center"/>
        <w:rPr>
          <w:rFonts w:ascii="Exo 2" w:eastAsia="Times New Roman" w:hAnsi="Exo 2" w:cs="Times New Roman"/>
          <w:sz w:val="26"/>
          <w:szCs w:val="26"/>
          <w:lang w:eastAsia="ru-RU"/>
        </w:rPr>
      </w:pPr>
      <w:r>
        <w:rPr>
          <w:rFonts w:ascii="Exo 2" w:eastAsia="Times New Roman" w:hAnsi="Exo 2" w:cs="Times New Roman"/>
          <w:sz w:val="26"/>
          <w:szCs w:val="26"/>
          <w:lang w:eastAsia="ru-RU"/>
        </w:rPr>
        <w:t xml:space="preserve">                                                       </w:t>
      </w:r>
      <w:r w:rsidR="001B4A79">
        <w:rPr>
          <w:rFonts w:ascii="Exo 2" w:eastAsia="Times New Roman" w:hAnsi="Exo 2" w:cs="Times New Roman"/>
          <w:sz w:val="26"/>
          <w:szCs w:val="26"/>
          <w:lang w:eastAsia="ru-RU"/>
        </w:rPr>
        <w:t xml:space="preserve">                         </w:t>
      </w:r>
    </w:p>
    <w:p w:rsidR="00B17B30" w:rsidRPr="008B0C56" w:rsidRDefault="00B17B30" w:rsidP="008B0C56">
      <w:pPr>
        <w:spacing w:after="0"/>
        <w:jc w:val="center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РЕШЕНИЕ</w:t>
      </w:r>
    </w:p>
    <w:p w:rsidR="00B17B30" w:rsidRPr="008B0C56" w:rsidRDefault="00B17B30" w:rsidP="008B0C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F50" w:rsidRPr="008B0C56" w:rsidRDefault="001B4A79" w:rsidP="008B0C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18.02.</w:t>
      </w:r>
      <w:r w:rsidR="00715277">
        <w:rPr>
          <w:rFonts w:ascii="Times New Roman" w:hAnsi="Times New Roman" w:cs="Times New Roman"/>
          <w:b/>
          <w:sz w:val="26"/>
          <w:szCs w:val="26"/>
        </w:rPr>
        <w:t>2016</w:t>
      </w:r>
      <w:r w:rsidR="00640F50" w:rsidRPr="008B0C56">
        <w:rPr>
          <w:rFonts w:ascii="Times New Roman" w:hAnsi="Times New Roman" w:cs="Times New Roman"/>
          <w:b/>
          <w:sz w:val="26"/>
          <w:szCs w:val="26"/>
        </w:rPr>
        <w:tab/>
      </w:r>
      <w:r w:rsidR="00640F50" w:rsidRPr="008B0C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B016EE" w:rsidRPr="008B0C56">
        <w:rPr>
          <w:rFonts w:ascii="Times New Roman" w:hAnsi="Times New Roman" w:cs="Times New Roman"/>
          <w:sz w:val="26"/>
          <w:szCs w:val="26"/>
        </w:rPr>
        <w:t xml:space="preserve">      </w:t>
      </w:r>
      <w:r w:rsidR="00640F50" w:rsidRPr="008B0C56">
        <w:rPr>
          <w:rFonts w:ascii="Times New Roman" w:hAnsi="Times New Roman" w:cs="Times New Roman"/>
          <w:sz w:val="26"/>
          <w:szCs w:val="26"/>
        </w:rPr>
        <w:t xml:space="preserve">    №</w:t>
      </w:r>
      <w:r w:rsidR="00640F50" w:rsidRPr="008B0C5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B17B30" w:rsidRPr="008B0C56" w:rsidRDefault="00B17B30" w:rsidP="008B0C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B0C56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8B0C56">
        <w:rPr>
          <w:rFonts w:ascii="Times New Roman" w:hAnsi="Times New Roman" w:cs="Times New Roman"/>
          <w:sz w:val="26"/>
          <w:szCs w:val="26"/>
        </w:rPr>
        <w:t>. Пречистое</w:t>
      </w:r>
    </w:p>
    <w:p w:rsidR="00640F50" w:rsidRPr="008B0C56" w:rsidRDefault="00640F50" w:rsidP="008B0C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40F50" w:rsidRPr="008B0C56" w:rsidTr="00640F50">
        <w:tc>
          <w:tcPr>
            <w:tcW w:w="5495" w:type="dxa"/>
          </w:tcPr>
          <w:p w:rsidR="00640F50" w:rsidRPr="008B0C56" w:rsidRDefault="00640F50" w:rsidP="008B0C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C5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8B0C56">
              <w:rPr>
                <w:rFonts w:ascii="Times New Roman" w:hAnsi="Times New Roman" w:cs="Times New Roman"/>
                <w:sz w:val="26"/>
                <w:szCs w:val="26"/>
              </w:rPr>
              <w:t>Порядка определения начальной цены предмета аукциона</w:t>
            </w:r>
            <w:proofErr w:type="gramEnd"/>
            <w:r w:rsidRPr="008B0C56">
              <w:rPr>
                <w:rFonts w:ascii="Times New Roman" w:hAnsi="Times New Roman" w:cs="Times New Roman"/>
                <w:sz w:val="26"/>
                <w:szCs w:val="26"/>
              </w:rPr>
              <w:t xml:space="preserve"> на право заключения договоров аренды земельных участков, находящихся в собственности Пречистенского сельского </w:t>
            </w:r>
            <w:r w:rsidR="00102975" w:rsidRPr="008B0C56">
              <w:rPr>
                <w:rFonts w:ascii="Times New Roman" w:hAnsi="Times New Roman" w:cs="Times New Roman"/>
                <w:sz w:val="26"/>
                <w:szCs w:val="26"/>
              </w:rPr>
              <w:t>поселения Ярославской области, и зе</w:t>
            </w:r>
            <w:r w:rsidR="00B17B30" w:rsidRPr="008B0C56">
              <w:rPr>
                <w:rFonts w:ascii="Times New Roman" w:hAnsi="Times New Roman" w:cs="Times New Roman"/>
                <w:sz w:val="26"/>
                <w:szCs w:val="26"/>
              </w:rPr>
              <w:t>мельных участков государственная собственность на которые не разграничена на территории Пречистенского сельского поселения Ярославской области</w:t>
            </w:r>
          </w:p>
        </w:tc>
        <w:tc>
          <w:tcPr>
            <w:tcW w:w="4076" w:type="dxa"/>
          </w:tcPr>
          <w:p w:rsidR="00640F50" w:rsidRPr="008B0C56" w:rsidRDefault="00640F50" w:rsidP="008B0C5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4334E" w:rsidRPr="008B0C56" w:rsidRDefault="00A4334E" w:rsidP="008B0C56">
      <w:pPr>
        <w:spacing w:after="100" w:afterAutospacing="1" w:line="270" w:lineRule="atLeast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  </w:t>
      </w:r>
    </w:p>
    <w:p w:rsidR="00B016EE" w:rsidRPr="008B0C56" w:rsidRDefault="00A4334E" w:rsidP="008B0C56">
      <w:pPr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  </w:t>
      </w:r>
      <w:r w:rsidR="00B016E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      </w:t>
      </w: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В соответствии </w:t>
      </w:r>
      <w:r w:rsidR="00C93790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</w:t>
      </w: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с пунктом 14 статьи 39.11 Земельного кодекса Российской Федерации</w:t>
      </w:r>
      <w:r w:rsidR="00B016E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, Федеральным законом </w:t>
      </w:r>
      <w:r w:rsidR="00B016EE" w:rsidRPr="008B0C56">
        <w:rPr>
          <w:rFonts w:ascii="Times New Roman" w:hAnsi="Times New Roman" w:cs="Times New Roman"/>
          <w:sz w:val="26"/>
          <w:szCs w:val="26"/>
        </w:rPr>
        <w:t>от 25.10.2001 № 137-ФЗ «О введение в действие Земельного Кодекса РФ», Федеральным Законом от 06.10.2003 № 131-ФЗ "Об общих принципах организации местного самоуправления в Российской Федерации, Уставом Пречистенского сельского поселения Ярославской области,</w:t>
      </w:r>
    </w:p>
    <w:p w:rsidR="00B016EE" w:rsidRPr="008B0C56" w:rsidRDefault="00B016EE" w:rsidP="008B0C56">
      <w:pPr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B0C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34E" w:rsidRPr="008B0C56" w:rsidRDefault="00B016EE" w:rsidP="008B0C56">
      <w:pPr>
        <w:spacing w:after="0" w:line="270" w:lineRule="atLeast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Times New Roman" w:hAnsi="Times New Roman" w:cs="Times New Roman"/>
          <w:sz w:val="26"/>
          <w:szCs w:val="26"/>
        </w:rPr>
        <w:t xml:space="preserve">МУНИЦИПАЛЬНЫЙ СОВЕТ </w:t>
      </w:r>
      <w:r w:rsidR="004D7669">
        <w:rPr>
          <w:rFonts w:ascii="Times New Roman" w:hAnsi="Times New Roman" w:cs="Times New Roman"/>
          <w:sz w:val="26"/>
          <w:szCs w:val="26"/>
        </w:rPr>
        <w:t xml:space="preserve">ПРЕЧИСТЕНСКОГО СЕЛЬСКОГО ПОСЕЛЕНИЯ </w:t>
      </w:r>
      <w:r w:rsidRPr="008B0C56">
        <w:rPr>
          <w:rFonts w:ascii="Times New Roman" w:hAnsi="Times New Roman" w:cs="Times New Roman"/>
          <w:sz w:val="26"/>
          <w:szCs w:val="26"/>
        </w:rPr>
        <w:t>РЕШИЛ:</w:t>
      </w:r>
    </w:p>
    <w:p w:rsidR="00DB64EF" w:rsidRPr="008B0C56" w:rsidRDefault="00A4334E" w:rsidP="008B0C56">
      <w:pPr>
        <w:pStyle w:val="a4"/>
        <w:numPr>
          <w:ilvl w:val="0"/>
          <w:numId w:val="1"/>
        </w:numPr>
        <w:spacing w:after="0" w:line="270" w:lineRule="atLeast"/>
        <w:ind w:left="0" w:firstLine="360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Утвердить</w:t>
      </w:r>
      <w:r w:rsidR="00B016E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</w:t>
      </w:r>
      <w:r w:rsidR="00DB64EF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прилагаемый </w:t>
      </w: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П</w:t>
      </w:r>
      <w:r w:rsidR="00B016E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орядок </w:t>
      </w:r>
      <w:r w:rsidR="00B016EE" w:rsidRPr="008B0C56">
        <w:rPr>
          <w:rFonts w:ascii="Times New Roman" w:hAnsi="Times New Roman" w:cs="Times New Roman"/>
          <w:sz w:val="26"/>
          <w:szCs w:val="26"/>
        </w:rPr>
        <w:t>определения начальной цены предмета аукциона на право заключения договоров аренды земельных участков, находящихся в собственности Пречистенского сельского поселения Ярославской области, и земельных участков государственная собственность на которые не разграничена на территории Пречистенского сельского поселения Ярославской области.</w:t>
      </w:r>
    </w:p>
    <w:p w:rsidR="001C5B5B" w:rsidRPr="008B0C56" w:rsidRDefault="00715277" w:rsidP="008B0C56">
      <w:pPr>
        <w:pStyle w:val="a4"/>
        <w:numPr>
          <w:ilvl w:val="0"/>
          <w:numId w:val="1"/>
        </w:numPr>
        <w:spacing w:after="0" w:line="270" w:lineRule="atLeast"/>
        <w:ind w:left="0" w:firstLine="142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>
        <w:rPr>
          <w:rFonts w:ascii="Exo 2" w:eastAsia="Times New Roman" w:hAnsi="Exo 2" w:cs="Times New Roman" w:hint="eastAsia"/>
          <w:sz w:val="26"/>
          <w:szCs w:val="26"/>
          <w:lang w:eastAsia="ru-RU"/>
        </w:rPr>
        <w:t>О</w:t>
      </w:r>
      <w:r>
        <w:rPr>
          <w:rFonts w:ascii="Exo 2" w:eastAsia="Times New Roman" w:hAnsi="Exo 2" w:cs="Times New Roman"/>
          <w:sz w:val="26"/>
          <w:szCs w:val="26"/>
          <w:lang w:eastAsia="ru-RU"/>
        </w:rPr>
        <w:t xml:space="preserve">бнародовать </w:t>
      </w:r>
      <w:r w:rsidR="001C5B5B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настоящее решение </w:t>
      </w:r>
      <w:r>
        <w:rPr>
          <w:rFonts w:ascii="Exo 2" w:eastAsia="Times New Roman" w:hAnsi="Exo 2" w:cs="Times New Roman"/>
          <w:sz w:val="26"/>
          <w:szCs w:val="26"/>
          <w:lang w:eastAsia="ru-RU"/>
        </w:rPr>
        <w:t xml:space="preserve">на информационных стендах в </w:t>
      </w:r>
      <w:proofErr w:type="spellStart"/>
      <w:r>
        <w:rPr>
          <w:rFonts w:ascii="Exo 2" w:eastAsia="Times New Roman" w:hAnsi="Exo 2" w:cs="Times New Roman"/>
          <w:sz w:val="26"/>
          <w:szCs w:val="26"/>
          <w:lang w:eastAsia="ru-RU"/>
        </w:rPr>
        <w:t>с</w:t>
      </w:r>
      <w:proofErr w:type="gramStart"/>
      <w:r>
        <w:rPr>
          <w:rFonts w:ascii="Exo 2" w:eastAsia="Times New Roman" w:hAnsi="Exo 2" w:cs="Times New Roman"/>
          <w:sz w:val="26"/>
          <w:szCs w:val="26"/>
          <w:lang w:eastAsia="ru-RU"/>
        </w:rPr>
        <w:t>.К</w:t>
      </w:r>
      <w:proofErr w:type="gramEnd"/>
      <w:r>
        <w:rPr>
          <w:rFonts w:ascii="Exo 2" w:eastAsia="Times New Roman" w:hAnsi="Exo 2" w:cs="Times New Roman"/>
          <w:sz w:val="26"/>
          <w:szCs w:val="26"/>
          <w:lang w:eastAsia="ru-RU"/>
        </w:rPr>
        <w:t>оза</w:t>
      </w:r>
      <w:proofErr w:type="spellEnd"/>
      <w:r>
        <w:rPr>
          <w:rFonts w:ascii="Exo 2" w:eastAsia="Times New Roman" w:hAnsi="Exo 2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Exo 2" w:eastAsia="Times New Roman" w:hAnsi="Exo 2" w:cs="Times New Roman"/>
          <w:sz w:val="26"/>
          <w:szCs w:val="26"/>
          <w:lang w:eastAsia="ru-RU"/>
        </w:rPr>
        <w:t>с</w:t>
      </w:r>
      <w:proofErr w:type="gramStart"/>
      <w:r>
        <w:rPr>
          <w:rFonts w:ascii="Exo 2" w:eastAsia="Times New Roman" w:hAnsi="Exo 2" w:cs="Times New Roman"/>
          <w:sz w:val="26"/>
          <w:szCs w:val="26"/>
          <w:lang w:eastAsia="ru-RU"/>
        </w:rPr>
        <w:t>.Н</w:t>
      </w:r>
      <w:proofErr w:type="gramEnd"/>
      <w:r>
        <w:rPr>
          <w:rFonts w:ascii="Exo 2" w:eastAsia="Times New Roman" w:hAnsi="Exo 2" w:cs="Times New Roman"/>
          <w:sz w:val="26"/>
          <w:szCs w:val="26"/>
          <w:lang w:eastAsia="ru-RU"/>
        </w:rPr>
        <w:t>иколо</w:t>
      </w:r>
      <w:proofErr w:type="spellEnd"/>
      <w:r>
        <w:rPr>
          <w:rFonts w:ascii="Exo 2" w:eastAsia="Times New Roman" w:hAnsi="Exo 2" w:cs="Times New Roman"/>
          <w:sz w:val="26"/>
          <w:szCs w:val="26"/>
          <w:lang w:eastAsia="ru-RU"/>
        </w:rPr>
        <w:t xml:space="preserve">-Гора, с. </w:t>
      </w:r>
      <w:proofErr w:type="spellStart"/>
      <w:r>
        <w:rPr>
          <w:rFonts w:ascii="Exo 2" w:eastAsia="Times New Roman" w:hAnsi="Exo 2" w:cs="Times New Roman"/>
          <w:sz w:val="26"/>
          <w:szCs w:val="26"/>
          <w:lang w:eastAsia="ru-RU"/>
        </w:rPr>
        <w:t>Киево</w:t>
      </w:r>
      <w:proofErr w:type="spellEnd"/>
      <w:r>
        <w:rPr>
          <w:rFonts w:ascii="Exo 2" w:eastAsia="Times New Roman" w:hAnsi="Exo 2" w:cs="Times New Roman"/>
          <w:sz w:val="26"/>
          <w:szCs w:val="26"/>
          <w:lang w:eastAsia="ru-RU"/>
        </w:rPr>
        <w:t xml:space="preserve">, ст. </w:t>
      </w:r>
      <w:proofErr w:type="spellStart"/>
      <w:r>
        <w:rPr>
          <w:rFonts w:ascii="Exo 2" w:eastAsia="Times New Roman" w:hAnsi="Exo 2" w:cs="Times New Roman"/>
          <w:sz w:val="26"/>
          <w:szCs w:val="26"/>
          <w:lang w:eastAsia="ru-RU"/>
        </w:rPr>
        <w:t>Скалино,д.Игнатцево</w:t>
      </w:r>
      <w:proofErr w:type="spellEnd"/>
      <w:r>
        <w:rPr>
          <w:rFonts w:ascii="Exo 2" w:eastAsia="Times New Roman" w:hAnsi="Exo 2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Exo 2" w:eastAsia="Times New Roman" w:hAnsi="Exo 2" w:cs="Times New Roman"/>
          <w:sz w:val="26"/>
          <w:szCs w:val="26"/>
          <w:lang w:eastAsia="ru-RU"/>
        </w:rPr>
        <w:t>д.Шильпухово</w:t>
      </w:r>
      <w:proofErr w:type="spellEnd"/>
      <w:r>
        <w:rPr>
          <w:rFonts w:ascii="Exo 2" w:eastAsia="Times New Roman" w:hAnsi="Exo 2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Exo 2" w:eastAsia="Times New Roman" w:hAnsi="Exo 2" w:cs="Times New Roman"/>
          <w:sz w:val="26"/>
          <w:szCs w:val="26"/>
          <w:lang w:eastAsia="ru-RU"/>
        </w:rPr>
        <w:t>д.Левинское</w:t>
      </w:r>
      <w:proofErr w:type="spellEnd"/>
      <w:r>
        <w:rPr>
          <w:rFonts w:ascii="Exo 2" w:eastAsia="Times New Roman" w:hAnsi="Exo 2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Exo 2" w:eastAsia="Times New Roman" w:hAnsi="Exo 2" w:cs="Times New Roman"/>
          <w:sz w:val="26"/>
          <w:szCs w:val="26"/>
          <w:lang w:eastAsia="ru-RU"/>
        </w:rPr>
        <w:t>д.Колкино</w:t>
      </w:r>
      <w:proofErr w:type="spellEnd"/>
      <w:r>
        <w:rPr>
          <w:rFonts w:ascii="Exo 2" w:eastAsia="Times New Roman" w:hAnsi="Exo 2" w:cs="Times New Roman"/>
          <w:sz w:val="26"/>
          <w:szCs w:val="26"/>
          <w:lang w:eastAsia="ru-RU"/>
        </w:rPr>
        <w:t xml:space="preserve"> и разместить на официальном сайте администрации Пречистенского сельского поселения в сети «Интернет».</w:t>
      </w:r>
    </w:p>
    <w:p w:rsidR="00A4334E" w:rsidRPr="00715277" w:rsidRDefault="00715277" w:rsidP="00715277">
      <w:pPr>
        <w:spacing w:after="0" w:line="270" w:lineRule="atLeast"/>
        <w:jc w:val="both"/>
        <w:rPr>
          <w:rFonts w:ascii="Exo 2" w:eastAsia="Times New Roman" w:hAnsi="Exo 2" w:cs="Times New Roman"/>
          <w:color w:val="FF0000"/>
          <w:sz w:val="26"/>
          <w:szCs w:val="26"/>
          <w:lang w:eastAsia="ru-RU"/>
        </w:rPr>
      </w:pPr>
      <w:r>
        <w:rPr>
          <w:rFonts w:ascii="Exo 2" w:eastAsia="Times New Roman" w:hAnsi="Exo 2" w:cs="Times New Roman"/>
          <w:sz w:val="26"/>
          <w:szCs w:val="26"/>
          <w:lang w:eastAsia="ru-RU"/>
        </w:rPr>
        <w:t>3.</w:t>
      </w:r>
      <w:r w:rsidR="00A4334E" w:rsidRPr="00715277">
        <w:rPr>
          <w:rFonts w:ascii="Exo 2" w:eastAsia="Times New Roman" w:hAnsi="Exo 2" w:cs="Times New Roman"/>
          <w:sz w:val="26"/>
          <w:szCs w:val="26"/>
          <w:lang w:eastAsia="ru-RU"/>
        </w:rPr>
        <w:t xml:space="preserve"> Настоящее </w:t>
      </w:r>
      <w:r w:rsidR="004D7669">
        <w:rPr>
          <w:rFonts w:ascii="Exo 2" w:eastAsia="Times New Roman" w:hAnsi="Exo 2" w:cs="Times New Roman"/>
          <w:sz w:val="26"/>
          <w:szCs w:val="26"/>
          <w:lang w:eastAsia="ru-RU"/>
        </w:rPr>
        <w:t xml:space="preserve">решение </w:t>
      </w:r>
      <w:r w:rsidR="00A4334E" w:rsidRPr="00715277">
        <w:rPr>
          <w:rFonts w:ascii="Exo 2" w:eastAsia="Times New Roman" w:hAnsi="Exo 2" w:cs="Times New Roman"/>
          <w:sz w:val="26"/>
          <w:szCs w:val="26"/>
          <w:lang w:eastAsia="ru-RU"/>
        </w:rPr>
        <w:t xml:space="preserve"> вступает в силу со дня его официального </w:t>
      </w:r>
      <w:r w:rsidRPr="00715277">
        <w:rPr>
          <w:rFonts w:ascii="Exo 2" w:eastAsia="Times New Roman" w:hAnsi="Exo 2" w:cs="Times New Roman"/>
          <w:sz w:val="26"/>
          <w:szCs w:val="26"/>
          <w:lang w:eastAsia="ru-RU"/>
        </w:rPr>
        <w:t>обнародования.</w:t>
      </w:r>
    </w:p>
    <w:p w:rsidR="00A4334E" w:rsidRDefault="00A4334E" w:rsidP="008B0C56">
      <w:pPr>
        <w:spacing w:after="100" w:afterAutospacing="1" w:line="270" w:lineRule="atLeast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</w:p>
    <w:p w:rsidR="00715277" w:rsidRPr="008B0C56" w:rsidRDefault="00715277" w:rsidP="008B0C56">
      <w:pPr>
        <w:spacing w:after="100" w:afterAutospacing="1" w:line="270" w:lineRule="atLeast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>
        <w:rPr>
          <w:rFonts w:ascii="Exo 2" w:eastAsia="Times New Roman" w:hAnsi="Exo 2" w:cs="Times New Roman"/>
          <w:sz w:val="26"/>
          <w:szCs w:val="26"/>
          <w:lang w:eastAsia="ru-RU"/>
        </w:rPr>
        <w:t xml:space="preserve">Глава Пречистенского сельского поселения                            </w:t>
      </w:r>
      <w:proofErr w:type="spellStart"/>
      <w:r>
        <w:rPr>
          <w:rFonts w:ascii="Exo 2" w:eastAsia="Times New Roman" w:hAnsi="Exo 2" w:cs="Times New Roman"/>
          <w:sz w:val="26"/>
          <w:szCs w:val="26"/>
          <w:lang w:eastAsia="ru-RU"/>
        </w:rPr>
        <w:t>А.К.Сорокин</w:t>
      </w:r>
      <w:proofErr w:type="spellEnd"/>
    </w:p>
    <w:p w:rsidR="00A4334E" w:rsidRPr="008B0C56" w:rsidRDefault="00A4334E" w:rsidP="008B0C56">
      <w:pPr>
        <w:spacing w:after="100" w:afterAutospacing="1" w:line="270" w:lineRule="atLeast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  </w:t>
      </w:r>
    </w:p>
    <w:p w:rsidR="00715277" w:rsidRPr="008B0C56" w:rsidRDefault="00C467D1" w:rsidP="008B0C56">
      <w:pPr>
        <w:spacing w:after="100" w:afterAutospacing="1" w:line="270" w:lineRule="atLeast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>
        <w:rPr>
          <w:rFonts w:ascii="Exo 2" w:eastAsia="Times New Roman" w:hAnsi="Exo 2" w:cs="Times New Roman"/>
          <w:sz w:val="26"/>
          <w:szCs w:val="26"/>
          <w:lang w:eastAsia="ru-RU"/>
        </w:rPr>
        <w:t xml:space="preserve">  </w:t>
      </w:r>
      <w:r w:rsidR="001C5B5B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       </w:t>
      </w:r>
      <w:r>
        <w:rPr>
          <w:rFonts w:ascii="Exo 2" w:eastAsia="Times New Roman" w:hAnsi="Exo 2" w:cs="Times New Roman"/>
          <w:sz w:val="26"/>
          <w:szCs w:val="26"/>
          <w:lang w:eastAsia="ru-RU"/>
        </w:rPr>
        <w:t xml:space="preserve">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5B5B" w:rsidRPr="008B0C56" w:rsidTr="001C5B5B">
        <w:tc>
          <w:tcPr>
            <w:tcW w:w="4785" w:type="dxa"/>
          </w:tcPr>
          <w:p w:rsidR="001C5B5B" w:rsidRPr="008B0C56" w:rsidRDefault="001C5B5B" w:rsidP="008B0C56">
            <w:pPr>
              <w:spacing w:line="270" w:lineRule="atLeast"/>
              <w:jc w:val="both"/>
              <w:rPr>
                <w:rFonts w:ascii="Exo 2" w:eastAsia="Times New Roman" w:hAnsi="Exo 2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1C5B5B" w:rsidRPr="008B0C56" w:rsidRDefault="001C5B5B" w:rsidP="008B0C56">
            <w:pPr>
              <w:spacing w:line="270" w:lineRule="atLeast"/>
              <w:jc w:val="both"/>
              <w:rPr>
                <w:rFonts w:ascii="Exo 2" w:eastAsia="Times New Roman" w:hAnsi="Exo 2" w:cs="Times New Roman"/>
                <w:sz w:val="26"/>
                <w:szCs w:val="26"/>
                <w:lang w:eastAsia="ru-RU"/>
              </w:rPr>
            </w:pPr>
            <w:r w:rsidRPr="008B0C56">
              <w:rPr>
                <w:rFonts w:ascii="Exo 2" w:eastAsia="Times New Roman" w:hAnsi="Exo 2" w:cs="Times New Roman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="00FB3802" w:rsidRPr="008B0C56">
              <w:rPr>
                <w:rFonts w:ascii="Exo 2" w:eastAsia="Times New Roman" w:hAnsi="Exo 2" w:cs="Times New Roman"/>
                <w:sz w:val="26"/>
                <w:szCs w:val="26"/>
                <w:lang w:eastAsia="ru-RU"/>
              </w:rPr>
              <w:t>Утвержден</w:t>
            </w:r>
            <w:r w:rsidRPr="008B0C56">
              <w:rPr>
                <w:rFonts w:ascii="Exo 2" w:eastAsia="Times New Roman" w:hAnsi="Exo 2" w:cs="Times New Roman"/>
                <w:sz w:val="26"/>
                <w:szCs w:val="26"/>
                <w:lang w:eastAsia="ru-RU"/>
              </w:rPr>
              <w:t xml:space="preserve"> </w:t>
            </w:r>
          </w:p>
          <w:p w:rsidR="001C5B5B" w:rsidRPr="008B0C56" w:rsidRDefault="001C5B5B" w:rsidP="001B4A79">
            <w:pPr>
              <w:spacing w:line="270" w:lineRule="atLeast"/>
              <w:jc w:val="both"/>
              <w:rPr>
                <w:rFonts w:ascii="Exo 2" w:eastAsia="Times New Roman" w:hAnsi="Exo 2" w:cs="Times New Roman"/>
                <w:sz w:val="26"/>
                <w:szCs w:val="26"/>
                <w:lang w:eastAsia="ru-RU"/>
              </w:rPr>
            </w:pPr>
            <w:r w:rsidRPr="008B0C56">
              <w:rPr>
                <w:rFonts w:ascii="Exo 2" w:eastAsia="Times New Roman" w:hAnsi="Exo 2" w:cs="Times New Roman"/>
                <w:sz w:val="26"/>
                <w:szCs w:val="26"/>
                <w:lang w:eastAsia="ru-RU"/>
              </w:rPr>
              <w:t>решени</w:t>
            </w:r>
            <w:r w:rsidR="00FB3802" w:rsidRPr="008B0C56">
              <w:rPr>
                <w:rFonts w:ascii="Exo 2" w:eastAsia="Times New Roman" w:hAnsi="Exo 2" w:cs="Times New Roman"/>
                <w:sz w:val="26"/>
                <w:szCs w:val="26"/>
                <w:lang w:eastAsia="ru-RU"/>
              </w:rPr>
              <w:t>ем</w:t>
            </w:r>
            <w:r w:rsidRPr="008B0C56">
              <w:rPr>
                <w:rFonts w:ascii="Exo 2" w:eastAsia="Times New Roman" w:hAnsi="Exo 2" w:cs="Times New Roman"/>
                <w:sz w:val="26"/>
                <w:szCs w:val="26"/>
                <w:lang w:eastAsia="ru-RU"/>
              </w:rPr>
              <w:t xml:space="preserve"> Муниципального Совета Пречистенского сельского поселения Ярос</w:t>
            </w:r>
            <w:r w:rsidR="001B4A79">
              <w:rPr>
                <w:rFonts w:ascii="Exo 2" w:eastAsia="Times New Roman" w:hAnsi="Exo 2" w:cs="Times New Roman"/>
                <w:sz w:val="26"/>
                <w:szCs w:val="26"/>
                <w:lang w:eastAsia="ru-RU"/>
              </w:rPr>
              <w:t>лавской области от 18.02.2016 № 2</w:t>
            </w:r>
          </w:p>
        </w:tc>
      </w:tr>
    </w:tbl>
    <w:p w:rsidR="00A4334E" w:rsidRPr="008B0C56" w:rsidRDefault="00A4334E" w:rsidP="008B0C56">
      <w:pPr>
        <w:spacing w:after="100" w:afterAutospacing="1" w:line="270" w:lineRule="atLeast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</w:p>
    <w:p w:rsidR="00A4334E" w:rsidRPr="008B0C56" w:rsidRDefault="00A4334E" w:rsidP="008B0C56">
      <w:pPr>
        <w:spacing w:after="0" w:line="270" w:lineRule="atLeast"/>
        <w:jc w:val="center"/>
        <w:rPr>
          <w:rFonts w:ascii="Exo 2" w:eastAsia="Times New Roman" w:hAnsi="Exo 2" w:cs="Times New Roman"/>
          <w:b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b/>
          <w:sz w:val="26"/>
          <w:szCs w:val="26"/>
          <w:lang w:eastAsia="ru-RU"/>
        </w:rPr>
        <w:t>П</w:t>
      </w:r>
      <w:r w:rsidR="001C5B5B" w:rsidRPr="008B0C56">
        <w:rPr>
          <w:rFonts w:ascii="Exo 2" w:eastAsia="Times New Roman" w:hAnsi="Exo 2" w:cs="Times New Roman"/>
          <w:b/>
          <w:sz w:val="26"/>
          <w:szCs w:val="26"/>
          <w:lang w:eastAsia="ru-RU"/>
        </w:rPr>
        <w:t>ОРЯДОК</w:t>
      </w:r>
    </w:p>
    <w:p w:rsidR="00A4334E" w:rsidRDefault="00A4334E" w:rsidP="008B0C56">
      <w:pPr>
        <w:spacing w:after="0" w:line="270" w:lineRule="atLeast"/>
        <w:jc w:val="center"/>
        <w:rPr>
          <w:rFonts w:ascii="Exo 2" w:eastAsia="Times New Roman" w:hAnsi="Exo 2" w:cs="Times New Roman"/>
          <w:b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b/>
          <w:sz w:val="26"/>
          <w:szCs w:val="26"/>
          <w:lang w:eastAsia="ru-RU"/>
        </w:rPr>
        <w:t>определения  начальной цены предмета аукциона на право заключения договоров аренды з</w:t>
      </w:r>
      <w:r w:rsidR="001C5B5B" w:rsidRPr="008B0C56">
        <w:rPr>
          <w:rFonts w:ascii="Exo 2" w:eastAsia="Times New Roman" w:hAnsi="Exo 2" w:cs="Times New Roman"/>
          <w:b/>
          <w:sz w:val="26"/>
          <w:szCs w:val="26"/>
          <w:lang w:eastAsia="ru-RU"/>
        </w:rPr>
        <w:t>емельных участков, находящихся в собственности Пречистенского сельского поселения Ярославской области, и земельных участков, государственная собственность на которые не разграничена на территории Пречистенского сельского поселения Ярославской области</w:t>
      </w:r>
    </w:p>
    <w:p w:rsidR="008B0C56" w:rsidRPr="008B0C56" w:rsidRDefault="008B0C56" w:rsidP="008B0C56">
      <w:pPr>
        <w:spacing w:after="0" w:line="270" w:lineRule="atLeast"/>
        <w:jc w:val="center"/>
        <w:rPr>
          <w:rFonts w:ascii="Exo 2" w:eastAsia="Times New Roman" w:hAnsi="Exo 2" w:cs="Times New Roman"/>
          <w:b/>
          <w:sz w:val="26"/>
          <w:szCs w:val="26"/>
          <w:lang w:eastAsia="ru-RU"/>
        </w:rPr>
      </w:pPr>
    </w:p>
    <w:p w:rsidR="00A4334E" w:rsidRPr="008B0C56" w:rsidRDefault="005E39DA" w:rsidP="008B0C56">
      <w:pPr>
        <w:pStyle w:val="a4"/>
        <w:numPr>
          <w:ilvl w:val="0"/>
          <w:numId w:val="3"/>
        </w:numPr>
        <w:spacing w:after="100" w:afterAutospacing="1" w:line="270" w:lineRule="atLeast"/>
        <w:ind w:left="0"/>
        <w:jc w:val="center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ОСНОВНЫЕ ПОЛОЖЕНИЯ</w:t>
      </w:r>
    </w:p>
    <w:p w:rsidR="00A4334E" w:rsidRPr="008B0C56" w:rsidRDefault="000B207D" w:rsidP="008B0C56">
      <w:pPr>
        <w:pStyle w:val="a4"/>
        <w:numPr>
          <w:ilvl w:val="1"/>
          <w:numId w:val="3"/>
        </w:numPr>
        <w:spacing w:after="0" w:line="270" w:lineRule="atLeast"/>
        <w:ind w:left="0" w:firstLine="502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proofErr w:type="gramStart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Настоящи</w:t>
      </w:r>
      <w:r w:rsidR="001C5B5B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й </w:t>
      </w:r>
      <w:r w:rsidR="0053592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Порядок </w:t>
      </w:r>
      <w:r w:rsidR="0053592E" w:rsidRPr="008B0C56">
        <w:rPr>
          <w:rFonts w:ascii="Times New Roman" w:hAnsi="Times New Roman" w:cs="Times New Roman"/>
          <w:sz w:val="26"/>
          <w:szCs w:val="26"/>
        </w:rPr>
        <w:t>определения начальной цены предмета аукциона на право заключения договоров аренды земельных участков, находящихся в собственности Пречистенского сельского поселения Ярославской области, и земельных участков государственная собственность на которые не разграничена на территории Пречистенского сельского поселения Ярославской области (далее – Порядок)</w:t>
      </w:r>
      <w:r w:rsidR="0053592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принят</w:t>
      </w: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</w:t>
      </w:r>
      <w:r w:rsidR="00A4334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в соответствии с пунктом 14 статьи 39.11 Земельного кодекса Российской Федерации, и </w:t>
      </w:r>
      <w:r w:rsidR="0053592E" w:rsidRPr="008B0C56">
        <w:rPr>
          <w:rFonts w:ascii="Exo 2" w:eastAsia="Times New Roman" w:hAnsi="Exo 2" w:cs="Times New Roman"/>
          <w:sz w:val="26"/>
          <w:szCs w:val="26"/>
          <w:lang w:eastAsia="ru-RU"/>
        </w:rPr>
        <w:t>определяе</w:t>
      </w: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т</w:t>
      </w:r>
      <w:r w:rsidR="0053592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</w:t>
      </w: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начальн</w:t>
      </w:r>
      <w:r w:rsidR="00A330DC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ый размер </w:t>
      </w:r>
      <w:r w:rsidR="00B3567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ежегодной </w:t>
      </w:r>
      <w:r w:rsidR="005E39DA" w:rsidRPr="008B0C56">
        <w:rPr>
          <w:rFonts w:ascii="Exo 2" w:eastAsia="Times New Roman" w:hAnsi="Exo 2" w:cs="Times New Roman"/>
          <w:sz w:val="26"/>
          <w:szCs w:val="26"/>
          <w:lang w:eastAsia="ru-RU"/>
        </w:rPr>
        <w:t>арендой платы за</w:t>
      </w:r>
      <w:proofErr w:type="gramEnd"/>
      <w:r w:rsidR="005E39DA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использование земельных участков, находящихся в </w:t>
      </w:r>
      <w:r w:rsidR="005E39DA" w:rsidRPr="008B0C56">
        <w:rPr>
          <w:rFonts w:ascii="Times New Roman" w:hAnsi="Times New Roman" w:cs="Times New Roman"/>
          <w:sz w:val="26"/>
          <w:szCs w:val="26"/>
        </w:rPr>
        <w:t xml:space="preserve"> собственности Пречистенского сельского поселения Ярославской области, и земельных участков государственная собственность на которые не разграничена на территории Пречистенского сельског</w:t>
      </w:r>
      <w:r w:rsidR="00B3567E" w:rsidRPr="008B0C56">
        <w:rPr>
          <w:rFonts w:ascii="Times New Roman" w:hAnsi="Times New Roman" w:cs="Times New Roman"/>
          <w:sz w:val="26"/>
          <w:szCs w:val="26"/>
        </w:rPr>
        <w:t xml:space="preserve">о поселения Ярославской области, предоставляемых на торгах. </w:t>
      </w:r>
      <w:r w:rsidR="005E39DA" w:rsidRPr="008B0C56">
        <w:rPr>
          <w:rFonts w:ascii="Times New Roman" w:hAnsi="Times New Roman" w:cs="Times New Roman"/>
          <w:sz w:val="26"/>
          <w:szCs w:val="26"/>
        </w:rPr>
        <w:t xml:space="preserve"> </w:t>
      </w:r>
      <w:r w:rsidR="005E39DA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</w:t>
      </w:r>
    </w:p>
    <w:p w:rsidR="00A330DC" w:rsidRPr="008B0C56" w:rsidRDefault="00A330DC" w:rsidP="008B0C56">
      <w:pPr>
        <w:pStyle w:val="a4"/>
        <w:numPr>
          <w:ilvl w:val="1"/>
          <w:numId w:val="3"/>
        </w:numPr>
        <w:spacing w:after="0" w:line="270" w:lineRule="atLeast"/>
        <w:ind w:left="0" w:firstLine="360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По результатам аукциона</w:t>
      </w:r>
      <w:r w:rsidR="00B3567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на право заключения договора аренды земельного участка (за исключением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хозяйства) </w:t>
      </w: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определяется ежегодный размер арендной платы. </w:t>
      </w:r>
    </w:p>
    <w:p w:rsidR="00773E0D" w:rsidRPr="008B0C56" w:rsidRDefault="00773E0D" w:rsidP="008B0C56">
      <w:pPr>
        <w:spacing w:after="0" w:line="270" w:lineRule="atLeast"/>
        <w:ind w:firstLine="360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Расчет начального размера ежегодной арендной платы за земельные участки, находящиеся</w:t>
      </w:r>
      <w:r w:rsidRPr="008B0C56">
        <w:rPr>
          <w:rFonts w:ascii="Times New Roman" w:hAnsi="Times New Roman" w:cs="Times New Roman"/>
          <w:sz w:val="26"/>
          <w:szCs w:val="26"/>
        </w:rPr>
        <w:t xml:space="preserve"> в собственности Пречистенского сельского поселения Ярославской области, и земельных участков государственная собственность на которые не </w:t>
      </w:r>
      <w:proofErr w:type="gramStart"/>
      <w:r w:rsidRPr="008B0C56">
        <w:rPr>
          <w:rFonts w:ascii="Times New Roman" w:hAnsi="Times New Roman" w:cs="Times New Roman"/>
          <w:sz w:val="26"/>
          <w:szCs w:val="26"/>
        </w:rPr>
        <w:t>разграничена на территории Пречистенского сельского поселения Ярославской области производится</w:t>
      </w:r>
      <w:proofErr w:type="gramEnd"/>
      <w:r w:rsidRPr="008B0C56">
        <w:rPr>
          <w:rFonts w:ascii="Times New Roman" w:hAnsi="Times New Roman" w:cs="Times New Roman"/>
          <w:sz w:val="26"/>
          <w:szCs w:val="26"/>
        </w:rPr>
        <w:t xml:space="preserve"> Администрацией Пречистенского сельского поселения Ярославской области. </w:t>
      </w:r>
    </w:p>
    <w:p w:rsidR="00773E0D" w:rsidRPr="008B0C56" w:rsidRDefault="00773E0D" w:rsidP="008B0C56">
      <w:pPr>
        <w:pStyle w:val="a4"/>
        <w:numPr>
          <w:ilvl w:val="1"/>
          <w:numId w:val="3"/>
        </w:numPr>
        <w:spacing w:after="0" w:line="270" w:lineRule="atLeast"/>
        <w:ind w:left="0" w:firstLine="360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По результатам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</w:t>
      </w:r>
      <w:hyperlink r:id="rId8" w:history="1">
        <w:r w:rsidRPr="008B0C56">
          <w:rPr>
            <w:rFonts w:ascii="Exo 2" w:eastAsia="Times New Roman" w:hAnsi="Exo 2" w:cs="Times New Roman"/>
            <w:sz w:val="26"/>
            <w:szCs w:val="26"/>
            <w:u w:val="single"/>
            <w:lang w:eastAsia="ru-RU"/>
          </w:rPr>
          <w:t>пунктом 7 статьи 39.18</w:t>
        </w:r>
      </w:hyperlink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Земельного кодекса Российской Федерации) определяется размер первого арендного платежа. </w:t>
      </w:r>
    </w:p>
    <w:p w:rsidR="00A330DC" w:rsidRPr="008B0C56" w:rsidRDefault="00A330DC" w:rsidP="008B0C56">
      <w:pPr>
        <w:pStyle w:val="a4"/>
        <w:spacing w:after="100" w:afterAutospacing="1" w:line="270" w:lineRule="atLeast"/>
        <w:ind w:left="0" w:firstLine="360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Размер первого арендного платежа определяет</w:t>
      </w:r>
      <w:r w:rsidR="00773E0D" w:rsidRPr="008B0C56">
        <w:rPr>
          <w:rFonts w:ascii="Exo 2" w:eastAsia="Times New Roman" w:hAnsi="Exo 2" w:cs="Times New Roman"/>
          <w:sz w:val="26"/>
          <w:szCs w:val="26"/>
          <w:lang w:eastAsia="ru-RU"/>
        </w:rPr>
        <w:t>с</w:t>
      </w: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я по результатам рыночной оценки в соответствии с Федеральным </w:t>
      </w:r>
      <w:hyperlink r:id="rId9" w:history="1">
        <w:r w:rsidRPr="008B0C56">
          <w:rPr>
            <w:rFonts w:ascii="Exo 2" w:eastAsia="Times New Roman" w:hAnsi="Exo 2" w:cs="Times New Roman"/>
            <w:sz w:val="26"/>
            <w:szCs w:val="26"/>
            <w:u w:val="single"/>
            <w:lang w:eastAsia="ru-RU"/>
          </w:rPr>
          <w:t>законом</w:t>
        </w:r>
      </w:hyperlink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от 29 июля 1998 г. № 135-ФЗ «Об оценочной деятельности в Российской Федерации». </w:t>
      </w:r>
    </w:p>
    <w:p w:rsidR="00FE7E90" w:rsidRPr="008B0C56" w:rsidRDefault="00FE7E90" w:rsidP="008B0C56">
      <w:pPr>
        <w:pStyle w:val="a4"/>
        <w:spacing w:after="100" w:afterAutospacing="1" w:line="270" w:lineRule="atLeast"/>
        <w:ind w:left="0" w:firstLine="360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</w:p>
    <w:p w:rsidR="00773E0D" w:rsidRPr="008B0C56" w:rsidRDefault="00773E0D" w:rsidP="008B0C56">
      <w:pPr>
        <w:pStyle w:val="a4"/>
        <w:numPr>
          <w:ilvl w:val="0"/>
          <w:numId w:val="3"/>
        </w:numPr>
        <w:spacing w:after="100" w:afterAutospacing="1" w:line="270" w:lineRule="atLeast"/>
        <w:ind w:left="0" w:firstLine="426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ПОРЯДОК ОПРЕДЕЛЕНИЯ РАЗМЕРА ЕЖЕГОДНОЙ АРЕНДНОЙ ПЛАТЫ  </w:t>
      </w:r>
    </w:p>
    <w:p w:rsidR="00A330DC" w:rsidRPr="008B0C56" w:rsidRDefault="00A330DC" w:rsidP="008B0C56">
      <w:pPr>
        <w:pStyle w:val="a4"/>
        <w:spacing w:after="0" w:line="270" w:lineRule="atLeast"/>
        <w:ind w:left="0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</w:p>
    <w:p w:rsidR="00FE7E90" w:rsidRPr="008B0C56" w:rsidRDefault="008B0C56" w:rsidP="008B0C56">
      <w:pPr>
        <w:pStyle w:val="a4"/>
        <w:numPr>
          <w:ilvl w:val="1"/>
          <w:numId w:val="3"/>
        </w:numPr>
        <w:spacing w:after="100" w:afterAutospacing="1" w:line="270" w:lineRule="atLeast"/>
        <w:ind w:left="0" w:firstLine="218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73E0D" w:rsidRPr="008B0C56">
        <w:rPr>
          <w:rFonts w:ascii="Times New Roman" w:hAnsi="Times New Roman" w:cs="Times New Roman"/>
          <w:sz w:val="26"/>
          <w:szCs w:val="26"/>
        </w:rPr>
        <w:t xml:space="preserve">ри установлении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A330DC" w:rsidRPr="008B0C56">
        <w:rPr>
          <w:rFonts w:ascii="Times New Roman" w:hAnsi="Times New Roman" w:cs="Times New Roman"/>
          <w:sz w:val="26"/>
          <w:szCs w:val="26"/>
        </w:rPr>
        <w:t>азмер</w:t>
      </w:r>
      <w:r w:rsidR="00FE7E90" w:rsidRPr="008B0C56">
        <w:rPr>
          <w:rFonts w:ascii="Times New Roman" w:hAnsi="Times New Roman" w:cs="Times New Roman"/>
          <w:sz w:val="26"/>
          <w:szCs w:val="26"/>
        </w:rPr>
        <w:t>а</w:t>
      </w:r>
      <w:r w:rsidR="00A330DC" w:rsidRPr="008B0C56">
        <w:rPr>
          <w:rFonts w:ascii="Times New Roman" w:hAnsi="Times New Roman" w:cs="Times New Roman"/>
          <w:sz w:val="26"/>
          <w:szCs w:val="26"/>
        </w:rPr>
        <w:t xml:space="preserve"> ежегодной арендной платы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8B0C56">
        <w:rPr>
          <w:rFonts w:ascii="Times New Roman" w:hAnsi="Times New Roman" w:cs="Times New Roman"/>
          <w:sz w:val="26"/>
          <w:szCs w:val="26"/>
        </w:rPr>
        <w:t>а основу</w:t>
      </w:r>
      <w:r w:rsidR="00FE7E90" w:rsidRPr="008B0C56">
        <w:rPr>
          <w:rFonts w:ascii="Times New Roman" w:hAnsi="Times New Roman" w:cs="Times New Roman"/>
          <w:sz w:val="26"/>
          <w:szCs w:val="26"/>
        </w:rPr>
        <w:t xml:space="preserve"> принимается кадастровая стоимость земельного участка,  если </w:t>
      </w:r>
      <w:r w:rsidR="00FE7E90" w:rsidRPr="008B0C56">
        <w:rPr>
          <w:rFonts w:ascii="Exo 2" w:eastAsia="Times New Roman" w:hAnsi="Exo 2" w:cs="Times New Roman"/>
          <w:sz w:val="26"/>
          <w:szCs w:val="26"/>
          <w:lang w:eastAsia="ru-RU"/>
        </w:rPr>
        <w:t>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FE7E90" w:rsidRPr="008B0C56">
        <w:rPr>
          <w:rFonts w:ascii="Exo 2" w:eastAsia="Times New Roman" w:hAnsi="Exo 2" w:cs="Times New Roman"/>
          <w:sz w:val="26"/>
          <w:szCs w:val="26"/>
          <w:lang w:eastAsia="ru-RU"/>
        </w:rPr>
        <w:t>ии ау</w:t>
      </w:r>
      <w:proofErr w:type="gramEnd"/>
      <w:r w:rsidR="00FE7E90" w:rsidRPr="008B0C56">
        <w:rPr>
          <w:rFonts w:ascii="Exo 2" w:eastAsia="Times New Roman" w:hAnsi="Exo 2" w:cs="Times New Roman"/>
          <w:sz w:val="26"/>
          <w:szCs w:val="26"/>
          <w:lang w:eastAsia="ru-RU"/>
        </w:rPr>
        <w:t>кциона.</w:t>
      </w:r>
    </w:p>
    <w:p w:rsidR="00A4334E" w:rsidRPr="008B0C56" w:rsidRDefault="00FE7E90" w:rsidP="008B0C56">
      <w:pPr>
        <w:pStyle w:val="a4"/>
        <w:spacing w:after="100" w:afterAutospacing="1" w:line="270" w:lineRule="atLeast"/>
        <w:ind w:left="0" w:firstLine="709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</w:t>
      </w:r>
      <w:r w:rsidR="00A4334E" w:rsidRPr="008B0C56">
        <w:rPr>
          <w:rFonts w:ascii="Exo 2" w:eastAsia="Times New Roman" w:hAnsi="Exo 2" w:cs="Times New Roman"/>
          <w:sz w:val="26"/>
          <w:szCs w:val="26"/>
          <w:lang w:eastAsia="ru-RU"/>
        </w:rPr>
        <w:t>В случае</w:t>
      </w:r>
      <w:proofErr w:type="gramStart"/>
      <w:r w:rsidR="00A4334E" w:rsidRPr="008B0C56">
        <w:rPr>
          <w:rFonts w:ascii="Exo 2" w:eastAsia="Times New Roman" w:hAnsi="Exo 2" w:cs="Times New Roman"/>
          <w:sz w:val="26"/>
          <w:szCs w:val="26"/>
          <w:lang w:eastAsia="ru-RU"/>
        </w:rPr>
        <w:t>,</w:t>
      </w:r>
      <w:proofErr w:type="gramEnd"/>
      <w:r w:rsidR="00A4334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если результаты государственной кадастровой оценки утверждены ранее чем за пять лет до даты принятия решения о проведении аукциона, начальная цена устанавливается  в размере ежегодной арендной платы, определенной по результатам рыночной оценки в соответствии с Федеральным законом от 29 июля 1998 г. № 135-ФЗ «Об оценочной деятельности в Российской Федерации». </w:t>
      </w:r>
    </w:p>
    <w:p w:rsidR="00FE7E90" w:rsidRPr="008B0C56" w:rsidRDefault="00FE7E90" w:rsidP="008B0C56">
      <w:pPr>
        <w:pStyle w:val="a4"/>
        <w:numPr>
          <w:ilvl w:val="1"/>
          <w:numId w:val="3"/>
        </w:numPr>
        <w:spacing w:after="100" w:afterAutospacing="1" w:line="270" w:lineRule="atLeast"/>
        <w:ind w:left="0" w:firstLine="502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Размер ежегодной арендной платы рассчитывается по формуле:</w:t>
      </w:r>
    </w:p>
    <w:p w:rsidR="00FE7E90" w:rsidRPr="008B0C56" w:rsidRDefault="00FE7E90" w:rsidP="008B0C56">
      <w:pPr>
        <w:pStyle w:val="a4"/>
        <w:spacing w:after="100" w:afterAutospacing="1" w:line="270" w:lineRule="atLeast"/>
        <w:ind w:left="0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proofErr w:type="spellStart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Ави</w:t>
      </w:r>
      <w:proofErr w:type="spellEnd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= </w:t>
      </w:r>
      <w:proofErr w:type="spellStart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КСзу</w:t>
      </w:r>
      <w:proofErr w:type="spellEnd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х </w:t>
      </w:r>
      <w:proofErr w:type="gramStart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П</w:t>
      </w:r>
      <w:proofErr w:type="gramEnd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, где: </w:t>
      </w:r>
    </w:p>
    <w:p w:rsidR="00FE7E90" w:rsidRPr="008B0C56" w:rsidRDefault="00FE7E90" w:rsidP="008B0C56">
      <w:pPr>
        <w:pStyle w:val="a4"/>
        <w:spacing w:after="100" w:afterAutospacing="1" w:line="270" w:lineRule="atLeast"/>
        <w:ind w:left="0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proofErr w:type="spellStart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Ав</w:t>
      </w:r>
      <w:proofErr w:type="gramStart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и</w:t>
      </w:r>
      <w:proofErr w:type="spellEnd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-</w:t>
      </w:r>
      <w:proofErr w:type="gramEnd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величина ежегодного размера арендной платы</w:t>
      </w:r>
    </w:p>
    <w:p w:rsidR="00FE7E90" w:rsidRPr="008B0C56" w:rsidRDefault="00FE7E90" w:rsidP="008B0C56">
      <w:pPr>
        <w:pStyle w:val="a4"/>
        <w:spacing w:after="100" w:afterAutospacing="1" w:line="270" w:lineRule="atLeast"/>
        <w:ind w:left="0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proofErr w:type="spellStart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КСз</w:t>
      </w:r>
      <w:proofErr w:type="gramStart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у</w:t>
      </w:r>
      <w:proofErr w:type="spellEnd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-</w:t>
      </w:r>
      <w:proofErr w:type="gramEnd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кадастровая стоимость земельного участка;</w:t>
      </w:r>
    </w:p>
    <w:p w:rsidR="00A4334E" w:rsidRPr="008B0C56" w:rsidRDefault="00FE7E90" w:rsidP="008B0C56">
      <w:pPr>
        <w:pStyle w:val="a4"/>
        <w:spacing w:after="100" w:afterAutospacing="1" w:line="270" w:lineRule="atLeast"/>
        <w:ind w:left="0" w:firstLine="360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proofErr w:type="gramStart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П-</w:t>
      </w:r>
      <w:proofErr w:type="gramEnd"/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процент кадастровой стоимости, устанавливаемый</w:t>
      </w:r>
      <w:r w:rsidR="00A4334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для каждого вида</w:t>
      </w:r>
      <w:r w:rsidR="00AC3C1D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</w:t>
      </w:r>
      <w:r w:rsidR="00A4334E" w:rsidRPr="008B0C56">
        <w:rPr>
          <w:rFonts w:ascii="Exo 2" w:eastAsia="Times New Roman" w:hAnsi="Exo 2" w:cs="Times New Roman"/>
          <w:sz w:val="26"/>
          <w:szCs w:val="26"/>
          <w:lang w:eastAsia="ru-RU"/>
        </w:rPr>
        <w:t>разрешенного использования земельного участка</w:t>
      </w:r>
      <w:r w:rsidR="00AC3C1D" w:rsidRPr="008B0C56">
        <w:rPr>
          <w:rFonts w:ascii="Exo 2" w:eastAsia="Times New Roman" w:hAnsi="Exo 2" w:cs="Times New Roman"/>
          <w:sz w:val="26"/>
          <w:szCs w:val="26"/>
          <w:lang w:eastAsia="ru-RU"/>
        </w:rPr>
        <w:t>, согласно К</w:t>
      </w:r>
      <w:r w:rsidR="00A4334E" w:rsidRPr="008B0C56">
        <w:rPr>
          <w:rFonts w:ascii="Exo 2" w:eastAsia="Times New Roman" w:hAnsi="Exo 2" w:cs="Times New Roman"/>
          <w:sz w:val="26"/>
          <w:szCs w:val="26"/>
          <w:lang w:eastAsia="ru-RU"/>
        </w:rPr>
        <w:t>лассификатор</w:t>
      </w:r>
      <w:r w:rsidR="00AC3C1D" w:rsidRPr="008B0C56">
        <w:rPr>
          <w:rFonts w:ascii="Exo 2" w:eastAsia="Times New Roman" w:hAnsi="Exo 2" w:cs="Times New Roman"/>
          <w:sz w:val="26"/>
          <w:szCs w:val="26"/>
          <w:lang w:eastAsia="ru-RU"/>
        </w:rPr>
        <w:t>у</w:t>
      </w:r>
      <w:r w:rsidR="00A4334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видов разрешенного использования земельных участков, утвержден</w:t>
      </w:r>
      <w:r w:rsidR="00AC3C1D" w:rsidRPr="008B0C56">
        <w:rPr>
          <w:rFonts w:ascii="Exo 2" w:eastAsia="Times New Roman" w:hAnsi="Exo 2" w:cs="Times New Roman"/>
          <w:sz w:val="26"/>
          <w:szCs w:val="26"/>
          <w:lang w:eastAsia="ru-RU"/>
        </w:rPr>
        <w:t>ному</w:t>
      </w:r>
      <w:r w:rsidR="00A4334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Приказом министерства экономического развития Российской Федерации от 01 сентября 2014 № 540. </w:t>
      </w:r>
    </w:p>
    <w:p w:rsidR="008B0C56" w:rsidRPr="00C467D1" w:rsidRDefault="00AC3C1D" w:rsidP="00C467D1">
      <w:pPr>
        <w:pStyle w:val="a4"/>
        <w:spacing w:after="100" w:afterAutospacing="1" w:line="270" w:lineRule="atLeast"/>
        <w:ind w:left="0" w:firstLine="360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2.3. </w:t>
      </w:r>
      <w:r w:rsidR="00A4334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Процент кадастровой стоимости, устанавливаемый для каждого вида разрешенного использования земельного участка, </w:t>
      </w: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определяется исходя из основных принципов</w:t>
      </w:r>
      <w:r w:rsidR="00FB3802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определения арендной платы</w:t>
      </w:r>
      <w:r w:rsidR="00A4334E" w:rsidRPr="008B0C56">
        <w:rPr>
          <w:rFonts w:ascii="Exo 2" w:eastAsia="Times New Roman" w:hAnsi="Exo 2" w:cs="Times New Roman"/>
          <w:sz w:val="26"/>
          <w:szCs w:val="26"/>
          <w:lang w:eastAsia="ru-RU"/>
        </w:rPr>
        <w:t>, установленных постановлением Правительства Российской Федерации от 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</w:t>
      </w: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»</w:t>
      </w:r>
      <w:r w:rsidR="00B661C5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(прилагаются)</w:t>
      </w: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.</w:t>
      </w:r>
      <w:r w:rsidR="00A4334E"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</w:t>
      </w:r>
    </w:p>
    <w:p w:rsidR="00A4334E" w:rsidRPr="008B0C56" w:rsidRDefault="00FB3802" w:rsidP="008B0C56">
      <w:pPr>
        <w:spacing w:after="100" w:afterAutospacing="1" w:line="270" w:lineRule="atLeast"/>
        <w:jc w:val="center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>3. ПОРЯДОК, УСЛОВИЯ И СРОКИ ВНЕСЕНИЯ ЕЖЕГОДНОЙ АРЕНДНОЙ ПЛАТЫ</w:t>
      </w:r>
    </w:p>
    <w:p w:rsidR="002F50EB" w:rsidRPr="00C467D1" w:rsidRDefault="00FB3802" w:rsidP="00C467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7D1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Ежегодная арендная плата</w:t>
      </w:r>
      <w:r w:rsidR="002F50EB" w:rsidRPr="00C46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первый год использования земельного участка оплачивается за вычетом суммы задатка в течение 5 (пяти) рабочих дней </w:t>
      </w:r>
      <w:proofErr w:type="gramStart"/>
      <w:r w:rsidR="002F50EB" w:rsidRPr="00C467D1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="002F50EB" w:rsidRPr="00C46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Договора.</w:t>
      </w:r>
    </w:p>
    <w:p w:rsidR="002F50EB" w:rsidRPr="00C467D1" w:rsidRDefault="002F50EB" w:rsidP="00C467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Ежегодная арендная плата </w:t>
      </w:r>
      <w:bookmarkStart w:id="0" w:name="Par8"/>
      <w:bookmarkEnd w:id="0"/>
      <w:r w:rsidR="00290FDF" w:rsidRPr="00290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второй и последующие годы использования </w:t>
      </w:r>
      <w:r w:rsidRPr="00C46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</w:t>
      </w:r>
      <w:r w:rsidR="00290FDF" w:rsidRPr="00290FD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</w:t>
      </w:r>
      <w:r w:rsidRPr="00C467D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50EB" w:rsidRPr="00C467D1" w:rsidRDefault="002F50EB" w:rsidP="00C467D1">
      <w:pPr>
        <w:spacing w:after="0" w:line="270" w:lineRule="atLeas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C46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90FDF" w:rsidRPr="00290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Арендатор</w:t>
      </w:r>
      <w:r w:rsidRPr="00C467D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290FDF" w:rsidRPr="00290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юридическими лицами, физическими лицами, являющимися индивидуальными предпринимателями, ежеквартально </w:t>
      </w:r>
      <w:r w:rsidRPr="00C467D1">
        <w:rPr>
          <w:rFonts w:ascii="Times New Roman" w:hAnsi="Times New Roman" w:cs="Times New Roman"/>
          <w:sz w:val="26"/>
          <w:szCs w:val="26"/>
        </w:rPr>
        <w:t>равными платежами до 25 числа последнего месяца текущего квартала включительно</w:t>
      </w:r>
      <w:r w:rsidRPr="00C467D1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</w:p>
    <w:p w:rsidR="00290FDF" w:rsidRPr="00C467D1" w:rsidRDefault="002F50EB" w:rsidP="00C467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7D1">
        <w:rPr>
          <w:rFonts w:ascii="Times New Roman" w:hAnsi="Times New Roman" w:cs="Times New Roman"/>
          <w:spacing w:val="2"/>
          <w:sz w:val="26"/>
          <w:szCs w:val="26"/>
        </w:rPr>
        <w:t>- Арендатор</w:t>
      </w:r>
      <w:r w:rsidR="008B0C56" w:rsidRPr="00C467D1">
        <w:rPr>
          <w:rFonts w:ascii="Times New Roman" w:hAnsi="Times New Roman" w:cs="Times New Roman"/>
          <w:spacing w:val="2"/>
          <w:sz w:val="26"/>
          <w:szCs w:val="26"/>
        </w:rPr>
        <w:t>ами</w:t>
      </w:r>
      <w:r w:rsidRPr="00C467D1">
        <w:rPr>
          <w:rFonts w:ascii="Times New Roman" w:hAnsi="Times New Roman" w:cs="Times New Roman"/>
          <w:spacing w:val="2"/>
          <w:sz w:val="26"/>
          <w:szCs w:val="26"/>
        </w:rPr>
        <w:t xml:space="preserve"> – физическим</w:t>
      </w:r>
      <w:r w:rsidR="008B0C56" w:rsidRPr="00C467D1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C467D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8B0C56" w:rsidRPr="00C467D1">
        <w:rPr>
          <w:rFonts w:ascii="Times New Roman" w:hAnsi="Times New Roman" w:cs="Times New Roman"/>
          <w:spacing w:val="2"/>
          <w:sz w:val="26"/>
          <w:szCs w:val="26"/>
        </w:rPr>
        <w:t>лицами</w:t>
      </w:r>
      <w:r w:rsidR="00C467D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467D1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290FDF" w:rsidRPr="00290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10 </w:t>
      </w:r>
      <w:r w:rsidRPr="00C467D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 отчетного года</w:t>
      </w:r>
      <w:r w:rsidR="008B0C56" w:rsidRPr="00C467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0C56" w:rsidRDefault="008B0C56" w:rsidP="00C467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0,15 % от просроченной суммы за каждый день просрочки. </w:t>
      </w:r>
    </w:p>
    <w:p w:rsidR="00C467D1" w:rsidRDefault="00C467D1" w:rsidP="00C467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7D1" w:rsidRDefault="00C467D1" w:rsidP="00C467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7D1" w:rsidRDefault="00C467D1" w:rsidP="00C467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7D1" w:rsidRDefault="00C467D1" w:rsidP="00C467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67D1" w:rsidTr="00C467D1">
        <w:tc>
          <w:tcPr>
            <w:tcW w:w="4785" w:type="dxa"/>
          </w:tcPr>
          <w:p w:rsidR="00C467D1" w:rsidRDefault="00C467D1" w:rsidP="00C467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4A79" w:rsidRDefault="001B4A79" w:rsidP="00C467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4A79" w:rsidRDefault="001B4A79" w:rsidP="00C467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4A79" w:rsidRDefault="001B4A79" w:rsidP="00C467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1B4A79" w:rsidRDefault="00C467D1" w:rsidP="00C467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      </w:t>
            </w:r>
          </w:p>
          <w:p w:rsidR="001B4A79" w:rsidRDefault="001B4A79" w:rsidP="00C467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4A79" w:rsidRDefault="001B4A79" w:rsidP="00C467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67D1" w:rsidRDefault="00C467D1" w:rsidP="00C467D1">
            <w:pPr>
              <w:spacing w:line="270" w:lineRule="atLeast"/>
              <w:jc w:val="both"/>
              <w:rPr>
                <w:rFonts w:ascii="Exo 2" w:eastAsia="Times New Roman" w:hAnsi="Exo 2" w:cs="Times New Roman"/>
                <w:sz w:val="26"/>
                <w:szCs w:val="26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</w:t>
            </w:r>
            <w:r w:rsidRPr="00C467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  <w:r w:rsidRPr="00C467D1">
              <w:rPr>
                <w:rFonts w:ascii="Exo 2" w:eastAsia="Times New Roman" w:hAnsi="Exo 2" w:cs="Times New Roman"/>
                <w:sz w:val="26"/>
                <w:szCs w:val="26"/>
                <w:lang w:eastAsia="ru-RU"/>
              </w:rPr>
              <w:t xml:space="preserve"> </w:t>
            </w:r>
          </w:p>
          <w:p w:rsidR="00C467D1" w:rsidRPr="00C467D1" w:rsidRDefault="00C467D1" w:rsidP="00C467D1">
            <w:pPr>
              <w:spacing w:line="270" w:lineRule="atLeast"/>
              <w:jc w:val="both"/>
              <w:rPr>
                <w:rFonts w:ascii="Exo 2" w:eastAsia="Times New Roman" w:hAnsi="Exo 2" w:cs="Times New Roman"/>
                <w:sz w:val="26"/>
                <w:szCs w:val="26"/>
                <w:lang w:eastAsia="ru-RU"/>
              </w:rPr>
            </w:pPr>
            <w:r>
              <w:rPr>
                <w:rFonts w:ascii="Exo 2" w:eastAsia="Times New Roman" w:hAnsi="Exo 2" w:cs="Times New Roman"/>
                <w:sz w:val="26"/>
                <w:szCs w:val="26"/>
                <w:lang w:eastAsia="ru-RU"/>
              </w:rPr>
              <w:t xml:space="preserve">к Порядку </w:t>
            </w:r>
            <w:r w:rsidRPr="00C467D1">
              <w:rPr>
                <w:rFonts w:ascii="Exo 2" w:eastAsia="Times New Roman" w:hAnsi="Exo 2" w:cs="Times New Roman"/>
                <w:sz w:val="26"/>
                <w:szCs w:val="26"/>
                <w:lang w:eastAsia="ru-RU"/>
              </w:rPr>
              <w:t>определения  начальной цены предмета аукциона на право заключения договоров аренды земельных участков, находящихся в собственности Пречистенского сельского поселения Ярославской области, и земельных участков, государственная собственность на которые не разграничена на территории Пречистенского сельского поселения Ярославской области</w:t>
            </w:r>
          </w:p>
          <w:p w:rsidR="00C467D1" w:rsidRDefault="00C467D1" w:rsidP="00C467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467D1" w:rsidRPr="00290FDF" w:rsidRDefault="00C467D1" w:rsidP="00C467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73A" w:rsidRPr="008B0C56" w:rsidRDefault="00A1373A" w:rsidP="008B0C56">
      <w:pPr>
        <w:spacing w:after="100" w:afterAutospacing="1" w:line="270" w:lineRule="atLeast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</w:p>
    <w:p w:rsidR="00C467D1" w:rsidRPr="00C467D1" w:rsidRDefault="00C467D1" w:rsidP="00C467D1">
      <w:pPr>
        <w:spacing w:after="0" w:line="270" w:lineRule="atLeast"/>
        <w:jc w:val="center"/>
        <w:rPr>
          <w:rFonts w:ascii="Exo 2" w:eastAsia="Times New Roman" w:hAnsi="Exo 2" w:cs="Times New Roman"/>
          <w:b/>
          <w:sz w:val="26"/>
          <w:szCs w:val="26"/>
          <w:lang w:eastAsia="ru-RU"/>
        </w:rPr>
      </w:pPr>
      <w:r w:rsidRPr="00C467D1">
        <w:rPr>
          <w:rFonts w:ascii="Exo 2" w:eastAsia="Times New Roman" w:hAnsi="Exo 2" w:cs="Times New Roman"/>
          <w:b/>
          <w:sz w:val="26"/>
          <w:szCs w:val="26"/>
          <w:lang w:eastAsia="ru-RU"/>
        </w:rPr>
        <w:t>ПРОЦЕНТЫ</w:t>
      </w:r>
    </w:p>
    <w:p w:rsidR="00C467D1" w:rsidRDefault="00C467D1" w:rsidP="00C467D1">
      <w:pPr>
        <w:spacing w:after="0" w:line="270" w:lineRule="atLeast"/>
        <w:jc w:val="both"/>
        <w:rPr>
          <w:rFonts w:ascii="Exo 2" w:eastAsia="Times New Roman" w:hAnsi="Exo 2" w:cs="Times New Roman"/>
          <w:b/>
          <w:sz w:val="26"/>
          <w:szCs w:val="26"/>
          <w:lang w:eastAsia="ru-RU"/>
        </w:rPr>
      </w:pPr>
      <w:r w:rsidRPr="00C467D1">
        <w:rPr>
          <w:rFonts w:ascii="Exo 2" w:eastAsia="Times New Roman" w:hAnsi="Exo 2" w:cs="Times New Roman"/>
          <w:b/>
          <w:sz w:val="26"/>
          <w:szCs w:val="26"/>
          <w:lang w:eastAsia="ru-RU"/>
        </w:rPr>
        <w:t>кадастровой стоимости земельного участка, применяемые при расчете начальной величины ежегодной арендной платы на право заключения договоров аренды земельных участков, находящихся в собственности Пречистенского сельского поселения Ярославской области, и земельных участков, государственная собственность на которые не разграничена на территории Пречистенского сельского поселения Ярославской области</w:t>
      </w:r>
    </w:p>
    <w:p w:rsidR="00C467D1" w:rsidRPr="00C467D1" w:rsidRDefault="00C467D1" w:rsidP="00C467D1">
      <w:pPr>
        <w:spacing w:after="0" w:line="270" w:lineRule="atLeast"/>
        <w:jc w:val="both"/>
        <w:rPr>
          <w:rFonts w:ascii="Exo 2" w:eastAsia="Times New Roman" w:hAnsi="Exo 2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2" w:space="0" w:color="3461CA"/>
          <w:left w:val="single" w:sz="2" w:space="0" w:color="3461CA"/>
          <w:bottom w:val="single" w:sz="2" w:space="0" w:color="3461CA"/>
          <w:right w:val="single" w:sz="2" w:space="0" w:color="3461C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5393"/>
        <w:gridCol w:w="3268"/>
      </w:tblGrid>
      <w:tr w:rsidR="00C467D1" w:rsidRPr="00082695" w:rsidTr="00C215EB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  <w:bCs/>
              </w:rPr>
              <w:t>№</w:t>
            </w:r>
            <w:r w:rsidRPr="00C467D1">
              <w:rPr>
                <w:rFonts w:ascii="Times New Roman" w:hAnsi="Times New Roman"/>
              </w:rPr>
              <w:br/>
            </w:r>
            <w:r w:rsidRPr="00C467D1">
              <w:rPr>
                <w:rFonts w:ascii="Times New Roman" w:hAnsi="Times New Roman"/>
                <w:bCs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  <w:bCs/>
              </w:rPr>
              <w:t>Описание</w:t>
            </w:r>
            <w:r w:rsidRPr="00C467D1">
              <w:rPr>
                <w:rFonts w:ascii="Times New Roman" w:hAnsi="Times New Roman"/>
              </w:rPr>
              <w:br/>
            </w:r>
            <w:r w:rsidRPr="00C467D1">
              <w:rPr>
                <w:rFonts w:ascii="Times New Roman" w:hAnsi="Times New Roman"/>
                <w:bCs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C467D1" w:rsidRDefault="00C467D1" w:rsidP="00C215E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467D1">
              <w:rPr>
                <w:rFonts w:ascii="Times New Roman" w:hAnsi="Times New Roman"/>
                <w:bCs/>
              </w:rPr>
              <w:t xml:space="preserve"> </w:t>
            </w:r>
            <w:r w:rsidRPr="00C467D1">
              <w:rPr>
                <w:rFonts w:ascii="Times New Roman" w:eastAsia="Calibri" w:hAnsi="Times New Roman"/>
              </w:rPr>
              <w:t>Процент кадастровой стоимости земельного участка</w:t>
            </w:r>
          </w:p>
          <w:p w:rsidR="00C467D1" w:rsidRP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7D1" w:rsidRPr="00082695" w:rsidTr="00C215EB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  <w:b/>
                <w:i/>
                <w:u w:val="single"/>
              </w:rPr>
              <w:t>Сельскохозяйственное использование</w:t>
            </w:r>
            <w:r w:rsidRPr="00C467D1">
              <w:rPr>
                <w:rFonts w:ascii="Times New Roman" w:hAnsi="Times New Roman"/>
                <w:i/>
              </w:rPr>
              <w:br/>
            </w:r>
            <w:r w:rsidRPr="00C467D1">
              <w:rPr>
                <w:rFonts w:ascii="Times New Roman" w:hAnsi="Times New Roman"/>
              </w:rPr>
              <w:t>Содержание данного вида разрешенного использования включает в себя: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Растениеводство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Выращивание зерновых и иных сельскохозяйственных культур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Овощеводство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Выращивание тонизирующих, лекарственных, цветочных культур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Садоводство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Выращивание льна и конопли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Животноводство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Скотоводство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Звероводство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Птицеводство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Свиноводство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Пчеловодство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Рыбоводство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Научное обеспечение сельского хозяйства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Хранение и переработка сельскохозяйственной продукции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Ведение личного подсобного хозяйства на полевых участках</w:t>
            </w:r>
          </w:p>
          <w:p w:rsidR="00C467D1" w:rsidRPr="00C467D1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- Питомники</w:t>
            </w:r>
          </w:p>
          <w:p w:rsidR="00C467D1" w:rsidRPr="00C467D1" w:rsidRDefault="00C467D1" w:rsidP="00C467D1">
            <w:pPr>
              <w:spacing w:after="0" w:line="240" w:lineRule="auto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lastRenderedPageBreak/>
              <w:t>- Обеспечение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lastRenderedPageBreak/>
              <w:t xml:space="preserve"> </w:t>
            </w:r>
          </w:p>
          <w:p w:rsidR="00C467D1" w:rsidRPr="00C467D1" w:rsidRDefault="00A63656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67D1" w:rsidRPr="00C467D1">
              <w:rPr>
                <w:rFonts w:ascii="Times New Roman" w:hAnsi="Times New Roman"/>
              </w:rPr>
              <w:t xml:space="preserve"> % </w:t>
            </w:r>
          </w:p>
          <w:p w:rsidR="00C467D1" w:rsidRP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7D1" w:rsidRP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7D1" w:rsidRP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7D1" w:rsidRP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7D1" w:rsidRPr="00082695" w:rsidTr="00C215EB">
        <w:trPr>
          <w:trHeight w:val="1005"/>
        </w:trPr>
        <w:tc>
          <w:tcPr>
            <w:tcW w:w="0" w:type="auto"/>
            <w:tcBorders>
              <w:top w:val="single" w:sz="6" w:space="0" w:color="2076B1"/>
              <w:left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4" w:space="0" w:color="auto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82695">
              <w:rPr>
                <w:rFonts w:ascii="Times New Roman" w:hAnsi="Times New Roman"/>
                <w:b/>
                <w:i/>
              </w:rPr>
              <w:t xml:space="preserve"> </w:t>
            </w:r>
            <w:r w:rsidRPr="00082695">
              <w:rPr>
                <w:rFonts w:ascii="Times New Roman" w:hAnsi="Times New Roman"/>
                <w:b/>
                <w:i/>
                <w:u w:val="single"/>
              </w:rPr>
              <w:t>Жилая застройка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82695">
              <w:rPr>
                <w:rFonts w:ascii="Times New Roman" w:hAnsi="Times New Roman"/>
                <w:b/>
                <w:i/>
              </w:rPr>
              <w:t xml:space="preserve">- </w:t>
            </w:r>
            <w:r>
              <w:rPr>
                <w:rFonts w:ascii="Times New Roman" w:hAnsi="Times New Roman"/>
              </w:rPr>
              <w:t xml:space="preserve"> Д</w:t>
            </w:r>
            <w:r w:rsidRPr="00082695">
              <w:rPr>
                <w:rFonts w:ascii="Times New Roman" w:hAnsi="Times New Roman"/>
              </w:rPr>
              <w:t>ля индивидуального жилищного строительства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Малоэтажная многоквартирная жилая застройка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Для ведения личного подсобного хозяйства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Блокированная жилая застройка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Передвижное жилье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 xml:space="preserve">- </w:t>
            </w:r>
            <w:proofErr w:type="spellStart"/>
            <w:r w:rsidRPr="00082695">
              <w:rPr>
                <w:rFonts w:ascii="Times New Roman" w:hAnsi="Times New Roman"/>
              </w:rPr>
              <w:t>Среднеэтажная</w:t>
            </w:r>
            <w:proofErr w:type="spellEnd"/>
            <w:r w:rsidRPr="00082695">
              <w:rPr>
                <w:rFonts w:ascii="Times New Roman" w:hAnsi="Times New Roman"/>
              </w:rPr>
              <w:t xml:space="preserve"> жилая застройка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Многоэтажная жилая застройка (высотная застройка)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4" w:space="0" w:color="auto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 xml:space="preserve"> 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 xml:space="preserve">2% 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82695">
              <w:rPr>
                <w:rFonts w:ascii="Times New Roman" w:hAnsi="Times New Roman"/>
              </w:rPr>
              <w:t xml:space="preserve">% 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82695">
              <w:rPr>
                <w:rFonts w:ascii="Times New Roman" w:hAnsi="Times New Roman"/>
              </w:rPr>
              <w:t>%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3%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3%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3%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3%</w:t>
            </w:r>
          </w:p>
        </w:tc>
      </w:tr>
      <w:tr w:rsidR="00C467D1" w:rsidRPr="00082695" w:rsidTr="00C467D1">
        <w:trPr>
          <w:trHeight w:val="3242"/>
        </w:trPr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7D1" w:rsidRPr="00082695" w:rsidRDefault="00A63656" w:rsidP="00A63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7D1" w:rsidRDefault="00C467D1" w:rsidP="00A636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82695">
              <w:rPr>
                <w:rFonts w:ascii="Times New Roman" w:hAnsi="Times New Roman"/>
                <w:b/>
                <w:i/>
                <w:u w:val="single"/>
              </w:rPr>
              <w:t>Общественное использование объектов капитального строительства</w:t>
            </w:r>
          </w:p>
          <w:p w:rsidR="00C467D1" w:rsidRPr="00082695" w:rsidRDefault="00C467D1" w:rsidP="00C467D1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 xml:space="preserve">- Коммунальное обслуживание </w:t>
            </w:r>
          </w:p>
          <w:p w:rsidR="00C467D1" w:rsidRPr="00082695" w:rsidRDefault="00C467D1" w:rsidP="00C467D1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Социальное обслуживание</w:t>
            </w:r>
          </w:p>
          <w:p w:rsidR="00C467D1" w:rsidRPr="00082695" w:rsidRDefault="00C467D1" w:rsidP="00C467D1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Бытовое обслуживание</w:t>
            </w:r>
          </w:p>
          <w:p w:rsidR="00C467D1" w:rsidRPr="00082695" w:rsidRDefault="00C467D1" w:rsidP="00C467D1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Здравоохранение</w:t>
            </w:r>
          </w:p>
          <w:p w:rsidR="00C467D1" w:rsidRPr="00082695" w:rsidRDefault="00C467D1" w:rsidP="00C467D1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Образование и просвещение</w:t>
            </w:r>
          </w:p>
          <w:p w:rsidR="00C467D1" w:rsidRPr="00082695" w:rsidRDefault="00C467D1" w:rsidP="00C467D1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Образование и просвещение</w:t>
            </w:r>
          </w:p>
          <w:p w:rsidR="00C467D1" w:rsidRPr="00082695" w:rsidRDefault="00C467D1" w:rsidP="00C467D1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Религиозное использование</w:t>
            </w:r>
          </w:p>
          <w:p w:rsidR="00C467D1" w:rsidRPr="00082695" w:rsidRDefault="00C467D1" w:rsidP="00C467D1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Общественное управление</w:t>
            </w:r>
          </w:p>
          <w:p w:rsidR="00C467D1" w:rsidRPr="00082695" w:rsidRDefault="00C467D1" w:rsidP="00C467D1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Обеспечение научной деятельности</w:t>
            </w:r>
          </w:p>
          <w:p w:rsidR="00C467D1" w:rsidRPr="00082695" w:rsidRDefault="00C467D1" w:rsidP="00C467D1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Ветеринарное обслуживание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Default="00C467D1" w:rsidP="00A636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5%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3%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3%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3%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3%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3%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3%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3%</w:t>
            </w:r>
          </w:p>
          <w:p w:rsid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3%</w:t>
            </w:r>
          </w:p>
          <w:p w:rsidR="00C467D1" w:rsidRPr="00082695" w:rsidRDefault="00C467D1" w:rsidP="00C46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</w:tr>
      <w:tr w:rsidR="00C467D1" w:rsidRPr="00082695" w:rsidTr="00C215EB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82695">
              <w:rPr>
                <w:rFonts w:ascii="Times New Roman" w:hAnsi="Times New Roman"/>
                <w:b/>
                <w:i/>
                <w:u w:val="single"/>
              </w:rPr>
              <w:t>Предпринимательство</w:t>
            </w:r>
          </w:p>
          <w:p w:rsidR="00A63656" w:rsidRPr="00A63656" w:rsidRDefault="00A63656" w:rsidP="00A63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Содержание данного вида разрешенного использования включает в себя: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 xml:space="preserve">- Деловое управление 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82695">
              <w:rPr>
                <w:rFonts w:ascii="Times New Roman" w:hAnsi="Times New Roman"/>
              </w:rPr>
              <w:t>- Объекты торговли (торговые центры, торгово-развлекательные центры (комплексы)</w:t>
            </w:r>
            <w:proofErr w:type="gramEnd"/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 xml:space="preserve">- Рынки 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Магазины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Банковская и страховая деятельность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Общественное питание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Гостиничное обслуживание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Развлечения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Обслуживание автотранспорта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 xml:space="preserve">- </w:t>
            </w:r>
            <w:proofErr w:type="spellStart"/>
            <w:r w:rsidRPr="00082695">
              <w:rPr>
                <w:rFonts w:ascii="Times New Roman" w:hAnsi="Times New Roman"/>
              </w:rPr>
              <w:t>Выставочно</w:t>
            </w:r>
            <w:proofErr w:type="spellEnd"/>
            <w:r w:rsidRPr="00082695">
              <w:rPr>
                <w:rFonts w:ascii="Times New Roman" w:hAnsi="Times New Roman"/>
              </w:rPr>
              <w:t>-ярмарочная деятельность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082695" w:rsidRDefault="00A63656" w:rsidP="00A63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C467D1" w:rsidRPr="00082695">
              <w:rPr>
                <w:rFonts w:ascii="Times New Roman" w:eastAsia="Calibri" w:hAnsi="Times New Roman"/>
              </w:rPr>
              <w:t>%</w:t>
            </w:r>
          </w:p>
        </w:tc>
      </w:tr>
      <w:tr w:rsidR="00C467D1" w:rsidRPr="00082695" w:rsidTr="00C215EB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82695">
              <w:rPr>
                <w:rFonts w:ascii="Times New Roman" w:hAnsi="Times New Roman"/>
                <w:b/>
                <w:i/>
                <w:u w:val="single"/>
              </w:rPr>
              <w:t>Отдых (рекреация)</w:t>
            </w:r>
          </w:p>
          <w:p w:rsidR="00A63656" w:rsidRPr="00A63656" w:rsidRDefault="00A63656" w:rsidP="00A63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Содержание данного вида разрешенного использования включает в себя: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Спорт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- Природно-познавательный туризм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 xml:space="preserve">- Туристическое обслуживание </w:t>
            </w:r>
          </w:p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 xml:space="preserve">- Охота и рыбалка 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082695" w:rsidRDefault="00A63656" w:rsidP="00A63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467D1" w:rsidRPr="00082695">
              <w:rPr>
                <w:rFonts w:ascii="Times New Roman" w:hAnsi="Times New Roman"/>
              </w:rPr>
              <w:t>%</w:t>
            </w:r>
          </w:p>
        </w:tc>
      </w:tr>
      <w:tr w:rsidR="00C467D1" w:rsidRPr="00082695" w:rsidTr="00C215EB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82695">
              <w:rPr>
                <w:rFonts w:ascii="Times New Roman" w:hAnsi="Times New Roman"/>
                <w:b/>
                <w:i/>
                <w:u w:val="single"/>
              </w:rPr>
              <w:t>Производственная деятельность</w:t>
            </w:r>
          </w:p>
          <w:p w:rsidR="00687D63" w:rsidRPr="00687D63" w:rsidRDefault="00687D63" w:rsidP="00687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Содержание данного вида разрешенного использования включает в себя:</w:t>
            </w:r>
          </w:p>
          <w:p w:rsidR="00C467D1" w:rsidRPr="00082695" w:rsidRDefault="006B7096" w:rsidP="00C215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67D1" w:rsidRPr="00082695">
              <w:rPr>
                <w:rFonts w:ascii="Times New Roman" w:hAnsi="Times New Roman"/>
              </w:rPr>
              <w:t xml:space="preserve">Недропользование </w:t>
            </w:r>
          </w:p>
          <w:p w:rsidR="00C467D1" w:rsidRPr="00082695" w:rsidRDefault="006B7096" w:rsidP="00C215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67D1" w:rsidRPr="00082695">
              <w:rPr>
                <w:rFonts w:ascii="Times New Roman" w:hAnsi="Times New Roman"/>
              </w:rPr>
              <w:t>Пищевая промышленность</w:t>
            </w:r>
          </w:p>
          <w:p w:rsidR="00C467D1" w:rsidRPr="00082695" w:rsidRDefault="006B7096" w:rsidP="00C215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67D1" w:rsidRPr="00082695">
              <w:rPr>
                <w:rFonts w:ascii="Times New Roman" w:hAnsi="Times New Roman"/>
              </w:rPr>
              <w:t>Строительная промышленность</w:t>
            </w:r>
          </w:p>
          <w:p w:rsidR="00C467D1" w:rsidRPr="00082695" w:rsidRDefault="006B7096" w:rsidP="00C215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67D1" w:rsidRPr="00082695">
              <w:rPr>
                <w:rFonts w:ascii="Times New Roman" w:hAnsi="Times New Roman"/>
              </w:rPr>
              <w:t>Энергетика</w:t>
            </w:r>
          </w:p>
          <w:p w:rsidR="00C467D1" w:rsidRPr="00082695" w:rsidRDefault="006B7096" w:rsidP="00C215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67D1" w:rsidRPr="00082695">
              <w:rPr>
                <w:rFonts w:ascii="Times New Roman" w:hAnsi="Times New Roman"/>
              </w:rPr>
              <w:t>Связь</w:t>
            </w:r>
          </w:p>
          <w:p w:rsidR="00C467D1" w:rsidRPr="00082695" w:rsidRDefault="006B7096" w:rsidP="00C215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C467D1" w:rsidRPr="00082695">
              <w:rPr>
                <w:rFonts w:ascii="Times New Roman" w:hAnsi="Times New Roman"/>
              </w:rPr>
              <w:t>Склады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2%</w:t>
            </w:r>
          </w:p>
          <w:p w:rsidR="00C467D1" w:rsidRPr="00082695" w:rsidRDefault="00A63656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467D1" w:rsidRPr="00082695">
              <w:rPr>
                <w:rFonts w:ascii="Times New Roman" w:hAnsi="Times New Roman"/>
              </w:rPr>
              <w:t>%</w:t>
            </w:r>
          </w:p>
          <w:p w:rsidR="00C467D1" w:rsidRPr="00082695" w:rsidRDefault="00A63656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467D1" w:rsidRPr="00082695">
              <w:rPr>
                <w:rFonts w:ascii="Times New Roman" w:hAnsi="Times New Roman"/>
              </w:rPr>
              <w:t>%</w:t>
            </w:r>
          </w:p>
          <w:p w:rsidR="00C467D1" w:rsidRPr="00082695" w:rsidRDefault="00A63656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467D1" w:rsidRPr="00082695">
              <w:rPr>
                <w:rFonts w:ascii="Times New Roman" w:hAnsi="Times New Roman"/>
              </w:rPr>
              <w:t>%</w:t>
            </w:r>
          </w:p>
          <w:p w:rsidR="00C467D1" w:rsidRPr="00082695" w:rsidRDefault="00A63656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467D1" w:rsidRPr="00082695">
              <w:rPr>
                <w:rFonts w:ascii="Times New Roman" w:hAnsi="Times New Roman"/>
              </w:rPr>
              <w:t>%</w:t>
            </w:r>
          </w:p>
          <w:p w:rsidR="00C467D1" w:rsidRPr="00082695" w:rsidRDefault="00A63656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467D1" w:rsidRPr="00082695">
              <w:rPr>
                <w:rFonts w:ascii="Times New Roman" w:hAnsi="Times New Roman"/>
              </w:rPr>
              <w:t>%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7D1" w:rsidRPr="00082695" w:rsidTr="00C215EB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82695">
              <w:rPr>
                <w:rFonts w:ascii="Times New Roman" w:hAnsi="Times New Roman"/>
                <w:b/>
                <w:i/>
                <w:u w:val="single"/>
              </w:rPr>
              <w:t>Транспорт</w:t>
            </w:r>
          </w:p>
          <w:p w:rsidR="00A63656" w:rsidRPr="00A63656" w:rsidRDefault="00A63656" w:rsidP="00A63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Содержание данного вида разрешенного использования включает в себя:</w:t>
            </w:r>
          </w:p>
          <w:p w:rsidR="00C467D1" w:rsidRPr="00082695" w:rsidRDefault="006B7096" w:rsidP="00C215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67D1" w:rsidRPr="00082695">
              <w:rPr>
                <w:rFonts w:ascii="Times New Roman" w:hAnsi="Times New Roman"/>
              </w:rPr>
              <w:t xml:space="preserve">Железнодорожный транспорт </w:t>
            </w:r>
          </w:p>
          <w:p w:rsidR="00C467D1" w:rsidRPr="00082695" w:rsidRDefault="006B7096" w:rsidP="00C215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67D1" w:rsidRPr="00082695">
              <w:rPr>
                <w:rFonts w:ascii="Times New Roman" w:hAnsi="Times New Roman"/>
              </w:rPr>
              <w:t xml:space="preserve">Автомобильный транспорт </w:t>
            </w:r>
          </w:p>
          <w:p w:rsidR="00C467D1" w:rsidRPr="00082695" w:rsidRDefault="00C467D1" w:rsidP="00A636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656" w:rsidRDefault="00A63656" w:rsidP="00C215E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656" w:rsidRDefault="00A63656" w:rsidP="00C215E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63656" w:rsidRDefault="00A63656" w:rsidP="00C215E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eastAsia="Calibri" w:hAnsi="Times New Roman"/>
                <w:strike/>
              </w:rPr>
            </w:pPr>
            <w:r w:rsidRPr="00082695">
              <w:rPr>
                <w:rFonts w:ascii="Times New Roman" w:eastAsia="Calibri" w:hAnsi="Times New Roman"/>
              </w:rPr>
              <w:t>3%</w:t>
            </w: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7D1" w:rsidRPr="00082695" w:rsidTr="00C215EB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082695" w:rsidRDefault="00A63656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82695">
              <w:rPr>
                <w:rFonts w:ascii="Times New Roman" w:hAnsi="Times New Roman"/>
                <w:b/>
                <w:i/>
                <w:u w:val="single"/>
              </w:rPr>
              <w:t>Использование лесов</w:t>
            </w:r>
          </w:p>
          <w:p w:rsidR="00A63656" w:rsidRPr="00A63656" w:rsidRDefault="00A63656" w:rsidP="00A63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67D1">
              <w:rPr>
                <w:rFonts w:ascii="Times New Roman" w:hAnsi="Times New Roman"/>
              </w:rPr>
              <w:t>Содержание данного вида разрешенного использования включает в себя:</w:t>
            </w:r>
          </w:p>
          <w:p w:rsidR="00C467D1" w:rsidRPr="00082695" w:rsidRDefault="006B7096" w:rsidP="00C215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67D1" w:rsidRPr="00082695">
              <w:rPr>
                <w:rFonts w:ascii="Times New Roman" w:hAnsi="Times New Roman"/>
              </w:rPr>
              <w:t xml:space="preserve">Заготовка древесины </w:t>
            </w:r>
          </w:p>
          <w:p w:rsidR="00C467D1" w:rsidRPr="00082695" w:rsidRDefault="006B7096" w:rsidP="00C215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67D1" w:rsidRPr="00082695">
              <w:rPr>
                <w:rFonts w:ascii="Times New Roman" w:hAnsi="Times New Roman"/>
              </w:rPr>
              <w:t xml:space="preserve">Заготовка лесных ресурсов 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7096" w:rsidRDefault="006B7096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7096" w:rsidRDefault="006B7096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7%</w:t>
            </w:r>
          </w:p>
        </w:tc>
      </w:tr>
      <w:tr w:rsidR="00C467D1" w:rsidRPr="00082695" w:rsidTr="00C215EB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082695" w:rsidRDefault="00A63656" w:rsidP="00A63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082695">
              <w:rPr>
                <w:rFonts w:ascii="Times New Roman" w:hAnsi="Times New Roman"/>
                <w:b/>
                <w:i/>
                <w:u w:val="single"/>
              </w:rPr>
              <w:t>Земельные участки (территории) общего пользования</w:t>
            </w:r>
          </w:p>
          <w:p w:rsidR="00C467D1" w:rsidRPr="00082695" w:rsidRDefault="006B7096" w:rsidP="00C215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67D1" w:rsidRPr="00082695">
              <w:rPr>
                <w:rFonts w:ascii="Times New Roman" w:hAnsi="Times New Roman"/>
              </w:rPr>
              <w:t>Ритуальная деятельность</w:t>
            </w:r>
          </w:p>
          <w:p w:rsidR="00C467D1" w:rsidRPr="00082695" w:rsidRDefault="006B7096" w:rsidP="00C215EB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67D1" w:rsidRPr="00082695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7D1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7D1" w:rsidRDefault="00A63656" w:rsidP="00A63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467D1" w:rsidRPr="00082695">
              <w:rPr>
                <w:rFonts w:ascii="Times New Roman" w:hAnsi="Times New Roman"/>
              </w:rPr>
              <w:t>%</w:t>
            </w:r>
          </w:p>
          <w:p w:rsidR="00687D63" w:rsidRPr="00082695" w:rsidRDefault="00687D63" w:rsidP="00A63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7%</w:t>
            </w:r>
          </w:p>
        </w:tc>
      </w:tr>
      <w:tr w:rsidR="00C467D1" w:rsidRPr="00082695" w:rsidTr="00C215EB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7D1" w:rsidRPr="00082695" w:rsidRDefault="00A63656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082695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1,5%</w:t>
            </w:r>
          </w:p>
        </w:tc>
      </w:tr>
      <w:tr w:rsidR="00C467D1" w:rsidRPr="00082695" w:rsidTr="00C215EB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7D1" w:rsidRPr="00082695" w:rsidRDefault="00A63656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10%</w:t>
            </w:r>
          </w:p>
        </w:tc>
      </w:tr>
      <w:tr w:rsidR="00C467D1" w:rsidRPr="00082695" w:rsidTr="00C215EB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7D1" w:rsidRPr="00082695" w:rsidRDefault="00A63656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10%</w:t>
            </w:r>
          </w:p>
        </w:tc>
      </w:tr>
      <w:tr w:rsidR="00C467D1" w:rsidRPr="00082695" w:rsidTr="00C215EB"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7D1" w:rsidRPr="00082695" w:rsidRDefault="00A63656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7D1" w:rsidRPr="00082695" w:rsidRDefault="00C467D1" w:rsidP="00C215EB">
            <w:pPr>
              <w:spacing w:after="0" w:line="240" w:lineRule="auto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Ведение дачного хозяйства</w:t>
            </w:r>
          </w:p>
        </w:tc>
        <w:tc>
          <w:tcPr>
            <w:tcW w:w="0" w:type="auto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7D1" w:rsidRPr="00082695" w:rsidRDefault="00C467D1" w:rsidP="00C21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95">
              <w:rPr>
                <w:rFonts w:ascii="Times New Roman" w:hAnsi="Times New Roman"/>
              </w:rPr>
              <w:t>10%</w:t>
            </w:r>
          </w:p>
        </w:tc>
      </w:tr>
    </w:tbl>
    <w:p w:rsidR="00C467D1" w:rsidRPr="00082695" w:rsidRDefault="00C467D1" w:rsidP="00C46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</w:rPr>
      </w:pPr>
    </w:p>
    <w:p w:rsidR="00A4334E" w:rsidRPr="008B0C56" w:rsidRDefault="00A4334E" w:rsidP="008B0C56">
      <w:pPr>
        <w:spacing w:after="100" w:afterAutospacing="1" w:line="270" w:lineRule="atLeast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 </w:t>
      </w:r>
    </w:p>
    <w:p w:rsidR="00A4334E" w:rsidRPr="008B0C56" w:rsidRDefault="00A4334E" w:rsidP="008B0C56">
      <w:pPr>
        <w:spacing w:after="100" w:afterAutospacing="1" w:line="270" w:lineRule="atLeast"/>
        <w:jc w:val="both"/>
        <w:rPr>
          <w:rFonts w:ascii="Exo 2" w:eastAsia="Times New Roman" w:hAnsi="Exo 2" w:cs="Times New Roman"/>
          <w:sz w:val="26"/>
          <w:szCs w:val="26"/>
          <w:lang w:eastAsia="ru-RU"/>
        </w:rPr>
      </w:pPr>
      <w:r w:rsidRPr="008B0C56">
        <w:rPr>
          <w:rFonts w:ascii="Exo 2" w:eastAsia="Times New Roman" w:hAnsi="Exo 2" w:cs="Times New Roman"/>
          <w:sz w:val="26"/>
          <w:szCs w:val="26"/>
          <w:lang w:eastAsia="ru-RU"/>
        </w:rPr>
        <w:t xml:space="preserve">  </w:t>
      </w:r>
    </w:p>
    <w:sectPr w:rsidR="00A4334E" w:rsidRPr="008B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73" w:rsidRDefault="009F7773" w:rsidP="001C5B5B">
      <w:pPr>
        <w:spacing w:after="0" w:line="240" w:lineRule="auto"/>
      </w:pPr>
      <w:r>
        <w:separator/>
      </w:r>
    </w:p>
  </w:endnote>
  <w:endnote w:type="continuationSeparator" w:id="0">
    <w:p w:rsidR="009F7773" w:rsidRDefault="009F7773" w:rsidP="001C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73" w:rsidRDefault="009F7773" w:rsidP="001C5B5B">
      <w:pPr>
        <w:spacing w:after="0" w:line="240" w:lineRule="auto"/>
      </w:pPr>
      <w:r>
        <w:separator/>
      </w:r>
    </w:p>
  </w:footnote>
  <w:footnote w:type="continuationSeparator" w:id="0">
    <w:p w:rsidR="009F7773" w:rsidRDefault="009F7773" w:rsidP="001C5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9BE"/>
    <w:multiLevelType w:val="hybridMultilevel"/>
    <w:tmpl w:val="637C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635C"/>
    <w:multiLevelType w:val="multilevel"/>
    <w:tmpl w:val="27FA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BE1017"/>
    <w:multiLevelType w:val="multilevel"/>
    <w:tmpl w:val="27FA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DB54B7"/>
    <w:multiLevelType w:val="hybridMultilevel"/>
    <w:tmpl w:val="D8D2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E"/>
    <w:rsid w:val="000B207D"/>
    <w:rsid w:val="00102975"/>
    <w:rsid w:val="00124EFD"/>
    <w:rsid w:val="001320ED"/>
    <w:rsid w:val="001B4A79"/>
    <w:rsid w:val="001C5B5B"/>
    <w:rsid w:val="00290FDF"/>
    <w:rsid w:val="002F50EB"/>
    <w:rsid w:val="0043724C"/>
    <w:rsid w:val="004D7669"/>
    <w:rsid w:val="0053592E"/>
    <w:rsid w:val="005E39DA"/>
    <w:rsid w:val="0062022A"/>
    <w:rsid w:val="00640F50"/>
    <w:rsid w:val="00687D63"/>
    <w:rsid w:val="006B7096"/>
    <w:rsid w:val="00715277"/>
    <w:rsid w:val="00773E0D"/>
    <w:rsid w:val="008B0C56"/>
    <w:rsid w:val="008B0ED5"/>
    <w:rsid w:val="00990AFA"/>
    <w:rsid w:val="009F7773"/>
    <w:rsid w:val="00A1373A"/>
    <w:rsid w:val="00A330DC"/>
    <w:rsid w:val="00A4334E"/>
    <w:rsid w:val="00A63656"/>
    <w:rsid w:val="00AC3C1D"/>
    <w:rsid w:val="00B016EE"/>
    <w:rsid w:val="00B17B30"/>
    <w:rsid w:val="00B3567E"/>
    <w:rsid w:val="00B661C5"/>
    <w:rsid w:val="00C467D1"/>
    <w:rsid w:val="00C93790"/>
    <w:rsid w:val="00DB1FFB"/>
    <w:rsid w:val="00DB64EF"/>
    <w:rsid w:val="00E104B8"/>
    <w:rsid w:val="00F077EA"/>
    <w:rsid w:val="00FB3802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B5B"/>
  </w:style>
  <w:style w:type="paragraph" w:styleId="a7">
    <w:name w:val="footer"/>
    <w:basedOn w:val="a"/>
    <w:link w:val="a8"/>
    <w:uiPriority w:val="99"/>
    <w:unhideWhenUsed/>
    <w:rsid w:val="001C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B5B"/>
  </w:style>
  <w:style w:type="paragraph" w:styleId="a9">
    <w:name w:val="Balloon Text"/>
    <w:basedOn w:val="a"/>
    <w:link w:val="aa"/>
    <w:uiPriority w:val="99"/>
    <w:semiHidden/>
    <w:unhideWhenUsed/>
    <w:rsid w:val="001B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B5B"/>
  </w:style>
  <w:style w:type="paragraph" w:styleId="a7">
    <w:name w:val="footer"/>
    <w:basedOn w:val="a"/>
    <w:link w:val="a8"/>
    <w:uiPriority w:val="99"/>
    <w:unhideWhenUsed/>
    <w:rsid w:val="001C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B5B"/>
  </w:style>
  <w:style w:type="paragraph" w:styleId="a9">
    <w:name w:val="Balloon Text"/>
    <w:basedOn w:val="a"/>
    <w:link w:val="aa"/>
    <w:uiPriority w:val="99"/>
    <w:semiHidden/>
    <w:unhideWhenUsed/>
    <w:rsid w:val="001B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7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844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A0DC6B09BC7D9BB00CECFEF25694EFB7C8543386BBCD42558C95F692C7E050B91B38222NFY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25E14656A2221401F4F4CF4DE42913D85817B43ED3303A974FC998CCg1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Коковашина Ольга</dc:creator>
  <cp:lastModifiedBy>User</cp:lastModifiedBy>
  <cp:revision>6</cp:revision>
  <cp:lastPrinted>2016-02-19T04:13:00Z</cp:lastPrinted>
  <dcterms:created xsi:type="dcterms:W3CDTF">2016-02-12T07:36:00Z</dcterms:created>
  <dcterms:modified xsi:type="dcterms:W3CDTF">2016-02-19T04:14:00Z</dcterms:modified>
</cp:coreProperties>
</file>